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331815" w:rsidRDefault="006511F7" w14:paraId="4BD761B0" wp14:textId="0181FE58">
      <w:pPr>
        <w:rPr>
          <w:rFonts w:ascii="Arial" w:hAnsi="Arial" w:cs="Arial"/>
          <w:sz w:val="24"/>
          <w:szCs w:val="24"/>
        </w:rPr>
      </w:pPr>
      <w:r w:rsidRPr="62E09B70" w:rsidR="3BE1E180">
        <w:rPr>
          <w:rFonts w:ascii="Arial" w:hAnsi="Arial" w:cs="Arial"/>
          <w:sz w:val="24"/>
          <w:szCs w:val="24"/>
        </w:rPr>
        <w:t>Records Management Working Group</w:t>
      </w:r>
      <w:r w:rsidRPr="62E09B70" w:rsidR="358CB412">
        <w:rPr>
          <w:rFonts w:ascii="Arial" w:hAnsi="Arial" w:cs="Arial"/>
          <w:sz w:val="24"/>
          <w:szCs w:val="24"/>
        </w:rPr>
        <w:t xml:space="preserve"> (RMWG)</w:t>
      </w:r>
      <w:r w:rsidRPr="62E09B70" w:rsidR="3BE1E180">
        <w:rPr>
          <w:rFonts w:ascii="Arial" w:hAnsi="Arial" w:cs="Arial"/>
          <w:sz w:val="24"/>
          <w:szCs w:val="24"/>
        </w:rPr>
        <w:t xml:space="preserve"> Terms of Reference</w:t>
      </w:r>
      <w:r w:rsidRPr="62E09B70" w:rsidR="0700C441">
        <w:rPr>
          <w:rFonts w:ascii="Arial" w:hAnsi="Arial" w:cs="Arial"/>
          <w:sz w:val="24"/>
          <w:szCs w:val="24"/>
        </w:rPr>
        <w:t xml:space="preserve"> - </w:t>
      </w:r>
      <w:r w:rsidRPr="62E09B70" w:rsidR="0F1572AA">
        <w:rPr>
          <w:rFonts w:ascii="Arial" w:hAnsi="Arial" w:cs="Arial"/>
          <w:sz w:val="24"/>
          <w:szCs w:val="24"/>
        </w:rPr>
        <w:t>FINAL</w:t>
      </w:r>
      <w:bookmarkStart w:name="_GoBack" w:id="0"/>
      <w:bookmarkEnd w:id="0"/>
    </w:p>
    <w:p xmlns:wp14="http://schemas.microsoft.com/office/word/2010/wordml" w:rsidRPr="008403FC" w:rsidR="006511F7" w:rsidP="008403FC" w:rsidRDefault="008403FC" w14:paraId="481699C1" wp14:textId="77777777">
      <w:pPr>
        <w:pStyle w:val="ListParagraph"/>
        <w:numPr>
          <w:ilvl w:val="0"/>
          <w:numId w:val="1"/>
        </w:numPr>
        <w:contextualSpacing w:val="0"/>
        <w:rPr>
          <w:rFonts w:ascii="Arial" w:hAnsi="Arial" w:cs="Arial"/>
          <w:sz w:val="24"/>
          <w:szCs w:val="24"/>
        </w:rPr>
      </w:pPr>
      <w:r w:rsidRPr="008403FC">
        <w:rPr>
          <w:rFonts w:ascii="Arial" w:hAnsi="Arial" w:cs="Arial"/>
          <w:b/>
          <w:sz w:val="24"/>
          <w:szCs w:val="24"/>
        </w:rPr>
        <w:t>Purpose</w:t>
      </w:r>
      <w:r w:rsidRPr="008403FC" w:rsidR="006511F7">
        <w:rPr>
          <w:rFonts w:ascii="Arial" w:hAnsi="Arial" w:cs="Arial"/>
          <w:b/>
          <w:sz w:val="24"/>
          <w:szCs w:val="24"/>
        </w:rPr>
        <w:t xml:space="preserve">: </w:t>
      </w:r>
      <w:r w:rsidRPr="008403FC" w:rsidR="006511F7">
        <w:rPr>
          <w:rFonts w:ascii="Arial" w:hAnsi="Arial" w:cs="Arial"/>
          <w:sz w:val="24"/>
          <w:szCs w:val="24"/>
        </w:rPr>
        <w:t>To review and advise on the current records management</w:t>
      </w:r>
      <w:r w:rsidR="007C69FB">
        <w:rPr>
          <w:rFonts w:ascii="Arial" w:hAnsi="Arial" w:cs="Arial"/>
          <w:sz w:val="24"/>
          <w:szCs w:val="24"/>
        </w:rPr>
        <w:t xml:space="preserve"> practices</w:t>
      </w:r>
      <w:r w:rsidRPr="008403FC" w:rsidR="006511F7">
        <w:rPr>
          <w:rFonts w:ascii="Arial" w:hAnsi="Arial" w:cs="Arial"/>
          <w:sz w:val="24"/>
          <w:szCs w:val="24"/>
        </w:rPr>
        <w:t xml:space="preserve"> followed by the Board of the Association of Canadian Archivists and its Executive Director and Membership Services Coordinator</w:t>
      </w:r>
      <w:r w:rsidRPr="008403FC">
        <w:rPr>
          <w:rFonts w:ascii="Arial" w:hAnsi="Arial" w:cs="Arial"/>
          <w:sz w:val="24"/>
          <w:szCs w:val="24"/>
        </w:rPr>
        <w:t xml:space="preserve"> in relation to records created through the activities of the association</w:t>
      </w:r>
      <w:r w:rsidRPr="008403FC" w:rsidR="006511F7">
        <w:rPr>
          <w:rFonts w:ascii="Arial" w:hAnsi="Arial" w:cs="Arial"/>
          <w:sz w:val="24"/>
          <w:szCs w:val="24"/>
        </w:rPr>
        <w:t>.</w:t>
      </w:r>
    </w:p>
    <w:p xmlns:wp14="http://schemas.microsoft.com/office/word/2010/wordml" w:rsidR="006511F7" w:rsidP="008403FC" w:rsidRDefault="008403FC" w14:paraId="50C9A6E8" wp14:textId="77777777">
      <w:pPr>
        <w:pStyle w:val="ListParagraph"/>
        <w:numPr>
          <w:ilvl w:val="0"/>
          <w:numId w:val="1"/>
        </w:numPr>
        <w:rPr>
          <w:rFonts w:ascii="Arial" w:hAnsi="Arial" w:cs="Arial"/>
          <w:sz w:val="24"/>
          <w:szCs w:val="24"/>
        </w:rPr>
      </w:pPr>
      <w:r w:rsidRPr="008403FC">
        <w:rPr>
          <w:rFonts w:ascii="Arial" w:hAnsi="Arial" w:cs="Arial"/>
          <w:b/>
          <w:sz w:val="24"/>
          <w:szCs w:val="24"/>
        </w:rPr>
        <w:t xml:space="preserve">Responsibilities: </w:t>
      </w:r>
      <w:r w:rsidRPr="008403FC">
        <w:rPr>
          <w:rFonts w:ascii="Arial" w:hAnsi="Arial" w:cs="Arial"/>
          <w:sz w:val="24"/>
          <w:szCs w:val="24"/>
        </w:rPr>
        <w:t>The Records Management Working Group responsibilities include:</w:t>
      </w:r>
    </w:p>
    <w:p xmlns:wp14="http://schemas.microsoft.com/office/word/2010/wordml" w:rsidR="008403FC" w:rsidP="008403FC" w:rsidRDefault="008403FC" w14:paraId="2A571381" wp14:textId="77777777">
      <w:pPr>
        <w:pStyle w:val="ListParagraph"/>
        <w:numPr>
          <w:ilvl w:val="1"/>
          <w:numId w:val="1"/>
        </w:numPr>
        <w:ind w:left="2520"/>
        <w:rPr>
          <w:rFonts w:ascii="Arial" w:hAnsi="Arial" w:cs="Arial"/>
          <w:sz w:val="24"/>
          <w:szCs w:val="24"/>
        </w:rPr>
      </w:pPr>
      <w:r>
        <w:rPr>
          <w:rFonts w:ascii="Arial" w:hAnsi="Arial" w:cs="Arial"/>
          <w:sz w:val="24"/>
          <w:szCs w:val="24"/>
        </w:rPr>
        <w:t>Review current ACA records management practices</w:t>
      </w:r>
      <w:r w:rsidR="007C69FB">
        <w:rPr>
          <w:rFonts w:ascii="Arial" w:hAnsi="Arial" w:cs="Arial"/>
          <w:sz w:val="24"/>
          <w:szCs w:val="24"/>
        </w:rPr>
        <w:t>;</w:t>
      </w:r>
    </w:p>
    <w:p xmlns:wp14="http://schemas.microsoft.com/office/word/2010/wordml" w:rsidR="008403FC" w:rsidP="008403FC" w:rsidRDefault="007C69FB" w14:paraId="616ABD23" wp14:textId="77777777">
      <w:pPr>
        <w:pStyle w:val="ListParagraph"/>
        <w:numPr>
          <w:ilvl w:val="1"/>
          <w:numId w:val="1"/>
        </w:numPr>
        <w:ind w:left="2520"/>
        <w:rPr>
          <w:rFonts w:ascii="Arial" w:hAnsi="Arial" w:cs="Arial"/>
          <w:sz w:val="24"/>
          <w:szCs w:val="24"/>
        </w:rPr>
      </w:pPr>
      <w:r>
        <w:rPr>
          <w:rFonts w:ascii="Arial" w:hAnsi="Arial" w:cs="Arial"/>
          <w:sz w:val="24"/>
          <w:szCs w:val="24"/>
        </w:rPr>
        <w:t xml:space="preserve">Review the </w:t>
      </w:r>
      <w:r w:rsidR="008403FC">
        <w:rPr>
          <w:rFonts w:ascii="Arial" w:hAnsi="Arial" w:cs="Arial"/>
          <w:sz w:val="24"/>
          <w:szCs w:val="24"/>
        </w:rPr>
        <w:t>ACA retention schedule</w:t>
      </w:r>
      <w:r>
        <w:rPr>
          <w:rFonts w:ascii="Arial" w:hAnsi="Arial" w:cs="Arial"/>
          <w:sz w:val="24"/>
          <w:szCs w:val="24"/>
        </w:rPr>
        <w:t>;</w:t>
      </w:r>
    </w:p>
    <w:p xmlns:wp14="http://schemas.microsoft.com/office/word/2010/wordml" w:rsidR="008403FC" w:rsidP="008403FC" w:rsidRDefault="007C69FB" w14:paraId="204D6C1E" wp14:textId="77777777">
      <w:pPr>
        <w:pStyle w:val="ListParagraph"/>
        <w:numPr>
          <w:ilvl w:val="1"/>
          <w:numId w:val="1"/>
        </w:numPr>
        <w:ind w:left="2520"/>
        <w:rPr>
          <w:rFonts w:ascii="Arial" w:hAnsi="Arial" w:cs="Arial"/>
          <w:sz w:val="24"/>
          <w:szCs w:val="24"/>
        </w:rPr>
      </w:pPr>
      <w:r>
        <w:rPr>
          <w:rFonts w:ascii="Arial" w:hAnsi="Arial" w:cs="Arial"/>
          <w:sz w:val="24"/>
          <w:szCs w:val="24"/>
        </w:rPr>
        <w:t>Review and revise the ACA Records and Archives</w:t>
      </w:r>
      <w:r w:rsidR="008403FC">
        <w:rPr>
          <w:rFonts w:ascii="Arial" w:hAnsi="Arial" w:cs="Arial"/>
          <w:sz w:val="24"/>
          <w:szCs w:val="24"/>
        </w:rPr>
        <w:t xml:space="preserve"> policy</w:t>
      </w:r>
      <w:r>
        <w:rPr>
          <w:rFonts w:ascii="Arial" w:hAnsi="Arial" w:cs="Arial"/>
          <w:sz w:val="24"/>
          <w:szCs w:val="24"/>
        </w:rPr>
        <w:t>; and</w:t>
      </w:r>
    </w:p>
    <w:p xmlns:wp14="http://schemas.microsoft.com/office/word/2010/wordml" w:rsidR="008403FC" w:rsidP="008403FC" w:rsidRDefault="008403FC" w14:paraId="5E7F7F44" wp14:textId="77777777">
      <w:pPr>
        <w:pStyle w:val="ListParagraph"/>
        <w:numPr>
          <w:ilvl w:val="1"/>
          <w:numId w:val="1"/>
        </w:numPr>
        <w:ind w:left="2520"/>
        <w:contextualSpacing w:val="0"/>
        <w:rPr>
          <w:rFonts w:ascii="Arial" w:hAnsi="Arial" w:cs="Arial"/>
          <w:sz w:val="24"/>
          <w:szCs w:val="24"/>
        </w:rPr>
      </w:pPr>
      <w:r>
        <w:rPr>
          <w:rFonts w:ascii="Arial" w:hAnsi="Arial" w:cs="Arial"/>
          <w:sz w:val="24"/>
          <w:szCs w:val="24"/>
        </w:rPr>
        <w:t>Prepare records management processes</w:t>
      </w:r>
      <w:r w:rsidR="007C69FB">
        <w:rPr>
          <w:rFonts w:ascii="Arial" w:hAnsi="Arial" w:cs="Arial"/>
          <w:sz w:val="24"/>
          <w:szCs w:val="24"/>
        </w:rPr>
        <w:t xml:space="preserve"> in consultation with Executive Director.</w:t>
      </w:r>
    </w:p>
    <w:p xmlns:wp14="http://schemas.microsoft.com/office/word/2010/wordml" w:rsidR="008403FC" w:rsidP="008403FC" w:rsidRDefault="008403FC" w14:paraId="4715913F" wp14:textId="77777777">
      <w:pPr>
        <w:pStyle w:val="ListParagraph"/>
        <w:numPr>
          <w:ilvl w:val="0"/>
          <w:numId w:val="1"/>
        </w:numPr>
        <w:contextualSpacing w:val="0"/>
        <w:rPr>
          <w:rFonts w:ascii="Arial" w:hAnsi="Arial" w:cs="Arial"/>
          <w:sz w:val="24"/>
          <w:szCs w:val="24"/>
        </w:rPr>
      </w:pPr>
      <w:r>
        <w:rPr>
          <w:rFonts w:ascii="Arial" w:hAnsi="Arial" w:cs="Arial"/>
          <w:b/>
          <w:sz w:val="24"/>
          <w:szCs w:val="24"/>
        </w:rPr>
        <w:t>Composition:</w:t>
      </w:r>
      <w:r>
        <w:rPr>
          <w:rFonts w:ascii="Arial" w:hAnsi="Arial" w:cs="Arial"/>
          <w:sz w:val="24"/>
          <w:szCs w:val="24"/>
        </w:rPr>
        <w:t xml:space="preserve"> </w:t>
      </w:r>
      <w:r w:rsidR="003E54F5">
        <w:rPr>
          <w:rFonts w:ascii="Arial" w:hAnsi="Arial" w:cs="Arial"/>
          <w:sz w:val="24"/>
          <w:szCs w:val="24"/>
        </w:rPr>
        <w:t>T</w:t>
      </w:r>
      <w:r>
        <w:rPr>
          <w:rFonts w:ascii="Arial" w:hAnsi="Arial" w:cs="Arial"/>
          <w:sz w:val="24"/>
          <w:szCs w:val="24"/>
        </w:rPr>
        <w:t>he RMWG</w:t>
      </w:r>
      <w:r w:rsidR="003E54F5">
        <w:rPr>
          <w:rFonts w:ascii="Arial" w:hAnsi="Arial" w:cs="Arial"/>
          <w:sz w:val="24"/>
          <w:szCs w:val="24"/>
        </w:rPr>
        <w:t xml:space="preserve"> will consist of 3- 5 members approved by the ACA Board and will be chaired by the ACA Vice-President.</w:t>
      </w:r>
    </w:p>
    <w:p xmlns:wp14="http://schemas.microsoft.com/office/word/2010/wordml" w:rsidR="003E54F5" w:rsidP="17A71DAA" w:rsidRDefault="003E54F5" w14:paraId="44F5DA42" wp14:textId="7D5C7A55">
      <w:pPr>
        <w:pStyle w:val="ListParagraph"/>
        <w:numPr>
          <w:ilvl w:val="0"/>
          <w:numId w:val="1"/>
        </w:numPr>
        <w:spacing/>
        <w:rPr>
          <w:rFonts w:ascii="Arial" w:hAnsi="Arial" w:cs="Arial"/>
          <w:sz w:val="24"/>
          <w:szCs w:val="24"/>
        </w:rPr>
      </w:pPr>
      <w:r w:rsidRPr="17A71DAA" w:rsidR="17A71DAA">
        <w:rPr>
          <w:rFonts w:ascii="Arial" w:hAnsi="Arial" w:cs="Arial"/>
          <w:b w:val="1"/>
          <w:bCs w:val="1"/>
          <w:sz w:val="24"/>
          <w:szCs w:val="24"/>
        </w:rPr>
        <w:t>Tasks:</w:t>
      </w:r>
      <w:r w:rsidRPr="17A71DAA" w:rsidR="17A71DAA">
        <w:rPr>
          <w:rFonts w:ascii="Arial" w:hAnsi="Arial" w:cs="Arial"/>
          <w:sz w:val="24"/>
          <w:szCs w:val="24"/>
        </w:rPr>
        <w:t xml:space="preserve"> The members of the RMWG shall serve until a finalized ACA Retention Schedule and Records Management Policy has been </w:t>
      </w:r>
      <w:r w:rsidRPr="17A71DAA" w:rsidR="17A71DAA">
        <w:rPr>
          <w:rFonts w:ascii="Arial" w:hAnsi="Arial" w:cs="Arial"/>
          <w:sz w:val="24"/>
          <w:szCs w:val="24"/>
        </w:rPr>
        <w:t>finalized</w:t>
      </w:r>
      <w:r w:rsidRPr="17A71DAA" w:rsidR="17A71DAA">
        <w:rPr>
          <w:rFonts w:ascii="Arial" w:hAnsi="Arial" w:cs="Arial"/>
          <w:sz w:val="24"/>
          <w:szCs w:val="24"/>
        </w:rPr>
        <w:t xml:space="preserve"> and approved by the ACA Board of Directors, at which point the Working Group will be dissolved. The general timeline will be to have the RMWG outcomes </w:t>
      </w:r>
      <w:r w:rsidRPr="17A71DAA" w:rsidR="17A71DAA">
        <w:rPr>
          <w:rFonts w:ascii="Arial" w:hAnsi="Arial" w:cs="Arial"/>
          <w:sz w:val="24"/>
          <w:szCs w:val="24"/>
        </w:rPr>
        <w:t>accomplished</w:t>
      </w:r>
      <w:r w:rsidRPr="17A71DAA" w:rsidR="17A71DAA">
        <w:rPr>
          <w:rFonts w:ascii="Arial" w:hAnsi="Arial" w:cs="Arial"/>
          <w:sz w:val="24"/>
          <w:szCs w:val="24"/>
        </w:rPr>
        <w:t xml:space="preserve"> by </w:t>
      </w:r>
      <w:r w:rsidRPr="17A71DAA" w:rsidR="17A71DAA">
        <w:rPr>
          <w:rFonts w:ascii="Arial" w:hAnsi="Arial" w:cs="Arial"/>
          <w:sz w:val="24"/>
          <w:szCs w:val="24"/>
        </w:rPr>
        <w:t>th</w:t>
      </w:r>
      <w:r w:rsidRPr="17A71DAA" w:rsidR="17A71DAA">
        <w:rPr>
          <w:rFonts w:ascii="Arial" w:hAnsi="Arial" w:cs="Arial"/>
          <w:sz w:val="24"/>
          <w:szCs w:val="24"/>
        </w:rPr>
        <w:t xml:space="preserve">e </w:t>
      </w:r>
      <w:r w:rsidRPr="17A71DAA" w:rsidR="17A71DAA">
        <w:rPr>
          <w:rFonts w:ascii="Arial" w:hAnsi="Arial" w:cs="Arial"/>
          <w:sz w:val="24"/>
          <w:szCs w:val="24"/>
        </w:rPr>
        <w:t xml:space="preserve">AGM </w:t>
      </w:r>
      <w:r w:rsidRPr="17A71DAA" w:rsidR="17A71DAA">
        <w:rPr>
          <w:rFonts w:ascii="Arial" w:hAnsi="Arial" w:cs="Arial"/>
          <w:sz w:val="24"/>
          <w:szCs w:val="24"/>
        </w:rPr>
        <w:t xml:space="preserve">of 2025. </w:t>
      </w:r>
    </w:p>
    <w:p xmlns:wp14="http://schemas.microsoft.com/office/word/2010/wordml" w:rsidR="003E54F5" w:rsidP="008403FC" w:rsidRDefault="003E54F5" w14:paraId="21D214C1" wp14:textId="77777777">
      <w:pPr>
        <w:pStyle w:val="ListParagraph"/>
        <w:numPr>
          <w:ilvl w:val="0"/>
          <w:numId w:val="1"/>
        </w:numPr>
        <w:contextualSpacing w:val="0"/>
        <w:rPr>
          <w:rFonts w:ascii="Arial" w:hAnsi="Arial" w:cs="Arial"/>
          <w:sz w:val="24"/>
          <w:szCs w:val="24"/>
        </w:rPr>
      </w:pPr>
      <w:r>
        <w:rPr>
          <w:rFonts w:ascii="Arial" w:hAnsi="Arial" w:cs="Arial"/>
          <w:b/>
          <w:sz w:val="24"/>
          <w:szCs w:val="24"/>
        </w:rPr>
        <w:t xml:space="preserve">Participation and attendance: </w:t>
      </w:r>
      <w:r>
        <w:rPr>
          <w:rFonts w:ascii="Arial" w:hAnsi="Arial" w:cs="Arial"/>
          <w:sz w:val="24"/>
          <w:szCs w:val="24"/>
        </w:rPr>
        <w:t xml:space="preserve"> To be a Working Group member the individual shall be an ACA member in good standing, participate in assigned work in a timely completion of project tasks, and regularly attend Working Group meetings. Any individual who is absent for two consecutive meetings or misses an assigned task submission deadline without providing the Working Group with written or verbal notification and reason for such, shall be deemed to have resigned</w:t>
      </w:r>
      <w:r w:rsidR="007C69FB">
        <w:rPr>
          <w:rFonts w:ascii="Arial" w:hAnsi="Arial" w:cs="Arial"/>
          <w:sz w:val="24"/>
          <w:szCs w:val="24"/>
        </w:rPr>
        <w:t xml:space="preserve"> from the Working Group.</w:t>
      </w:r>
    </w:p>
    <w:p xmlns:wp14="http://schemas.microsoft.com/office/word/2010/wordml" w:rsidR="007C69FB" w:rsidP="008403FC" w:rsidRDefault="007C69FB" w14:paraId="6A1C840C" wp14:textId="77777777">
      <w:pPr>
        <w:pStyle w:val="ListParagraph"/>
        <w:numPr>
          <w:ilvl w:val="0"/>
          <w:numId w:val="1"/>
        </w:numPr>
        <w:contextualSpacing w:val="0"/>
        <w:rPr>
          <w:rFonts w:ascii="Arial" w:hAnsi="Arial" w:cs="Arial"/>
          <w:sz w:val="24"/>
          <w:szCs w:val="24"/>
        </w:rPr>
      </w:pPr>
      <w:r>
        <w:rPr>
          <w:rFonts w:ascii="Arial" w:hAnsi="Arial" w:cs="Arial"/>
          <w:b/>
          <w:sz w:val="24"/>
          <w:szCs w:val="24"/>
        </w:rPr>
        <w:t>Meetings:</w:t>
      </w:r>
      <w:r>
        <w:rPr>
          <w:rFonts w:ascii="Arial" w:hAnsi="Arial" w:cs="Arial"/>
          <w:sz w:val="24"/>
          <w:szCs w:val="24"/>
        </w:rPr>
        <w:t xml:space="preserve"> The RMWG shall meet at the discretion of the working group Chair via Zoom and email correspondence.</w:t>
      </w:r>
    </w:p>
    <w:p xmlns:wp14="http://schemas.microsoft.com/office/word/2010/wordml" w:rsidR="007C69FB" w:rsidP="008403FC" w:rsidRDefault="007E7CD5" w14:paraId="50DE8DD0" wp14:textId="77777777">
      <w:pPr>
        <w:pStyle w:val="ListParagraph"/>
        <w:numPr>
          <w:ilvl w:val="0"/>
          <w:numId w:val="1"/>
        </w:numPr>
        <w:contextualSpacing w:val="0"/>
        <w:rPr>
          <w:rFonts w:ascii="Arial" w:hAnsi="Arial" w:cs="Arial"/>
          <w:sz w:val="24"/>
          <w:szCs w:val="24"/>
        </w:rPr>
      </w:pPr>
      <w:r>
        <w:rPr>
          <w:rFonts w:ascii="Arial" w:hAnsi="Arial" w:cs="Arial"/>
          <w:b/>
          <w:sz w:val="24"/>
          <w:szCs w:val="24"/>
        </w:rPr>
        <w:t>Compensation:</w:t>
      </w:r>
      <w:r>
        <w:rPr>
          <w:rFonts w:ascii="Arial" w:hAnsi="Arial" w:cs="Arial"/>
          <w:sz w:val="24"/>
          <w:szCs w:val="24"/>
        </w:rPr>
        <w:t xml:space="preserve"> No compensation shall be made to members of the Working Group for their participation. However, reasonable authorized expenses will be reimbursed.</w:t>
      </w:r>
    </w:p>
    <w:p xmlns:wp14="http://schemas.microsoft.com/office/word/2010/wordml" w:rsidR="007E7CD5" w:rsidP="008403FC" w:rsidRDefault="007E7CD5" w14:paraId="7A609F11" wp14:textId="77777777">
      <w:pPr>
        <w:pStyle w:val="ListParagraph"/>
        <w:numPr>
          <w:ilvl w:val="0"/>
          <w:numId w:val="1"/>
        </w:numPr>
        <w:contextualSpacing w:val="0"/>
        <w:rPr>
          <w:rFonts w:ascii="Arial" w:hAnsi="Arial" w:cs="Arial"/>
          <w:sz w:val="24"/>
          <w:szCs w:val="24"/>
        </w:rPr>
      </w:pPr>
      <w:r>
        <w:rPr>
          <w:rFonts w:ascii="Arial" w:hAnsi="Arial" w:cs="Arial"/>
          <w:b/>
          <w:sz w:val="24"/>
          <w:szCs w:val="24"/>
        </w:rPr>
        <w:t>Recordkeeping:</w:t>
      </w:r>
      <w:r>
        <w:rPr>
          <w:rFonts w:ascii="Arial" w:hAnsi="Arial" w:cs="Arial"/>
          <w:sz w:val="24"/>
          <w:szCs w:val="24"/>
        </w:rPr>
        <w:t xml:space="preserve"> The RMWG will document their discussions and decisions and submit for retention by the ACA Secretariat.</w:t>
      </w:r>
    </w:p>
    <w:p xmlns:wp14="http://schemas.microsoft.com/office/word/2010/wordml" w:rsidRPr="008403FC" w:rsidR="007E7CD5" w:rsidP="17A71DAA" w:rsidRDefault="007E7CD5" w14:paraId="1C9D5231" wp14:textId="77777777">
      <w:pPr>
        <w:pStyle w:val="ListParagraph"/>
        <w:numPr>
          <w:ilvl w:val="0"/>
          <w:numId w:val="1"/>
        </w:numPr>
        <w:spacing/>
        <w:rPr>
          <w:rFonts w:ascii="Arial" w:hAnsi="Arial" w:cs="Arial"/>
          <w:sz w:val="24"/>
          <w:szCs w:val="24"/>
        </w:rPr>
      </w:pPr>
      <w:r w:rsidRPr="62E09B70" w:rsidR="2B34EB1F">
        <w:rPr>
          <w:rFonts w:ascii="Arial" w:hAnsi="Arial" w:cs="Arial"/>
          <w:b w:val="1"/>
          <w:bCs w:val="1"/>
          <w:sz w:val="24"/>
          <w:szCs w:val="24"/>
        </w:rPr>
        <w:t>Reporting and Accountability:</w:t>
      </w:r>
      <w:r w:rsidRPr="62E09B70" w:rsidR="2B34EB1F">
        <w:rPr>
          <w:rFonts w:ascii="Arial" w:hAnsi="Arial" w:cs="Arial"/>
          <w:sz w:val="24"/>
          <w:szCs w:val="24"/>
        </w:rPr>
        <w:t xml:space="preserve"> the RMWG will report to the ACA Board via the Vice-President and will </w:t>
      </w:r>
      <w:r w:rsidRPr="62E09B70" w:rsidR="2B34EB1F">
        <w:rPr>
          <w:rFonts w:ascii="Arial" w:hAnsi="Arial" w:cs="Arial"/>
          <w:sz w:val="24"/>
          <w:szCs w:val="24"/>
        </w:rPr>
        <w:t>operate</w:t>
      </w:r>
      <w:r w:rsidRPr="62E09B70" w:rsidR="2B34EB1F">
        <w:rPr>
          <w:rFonts w:ascii="Arial" w:hAnsi="Arial" w:cs="Arial"/>
          <w:sz w:val="24"/>
          <w:szCs w:val="24"/>
        </w:rPr>
        <w:t xml:space="preserve"> at the discretion of the ACA Board.</w:t>
      </w:r>
    </w:p>
    <w:p w:rsidR="17A71DAA" w:rsidP="17A71DAA" w:rsidRDefault="17A71DAA" w14:paraId="4A4AED33" w14:textId="2236E965">
      <w:pPr>
        <w:pStyle w:val="ListParagraph"/>
        <w:numPr>
          <w:ilvl w:val="0"/>
          <w:numId w:val="1"/>
        </w:numPr>
        <w:spacing/>
        <w:rPr>
          <w:rFonts w:ascii="Arial" w:hAnsi="Arial" w:cs="Arial"/>
          <w:sz w:val="24"/>
          <w:szCs w:val="24"/>
        </w:rPr>
      </w:pPr>
      <w:r w:rsidRPr="17A71DAA" w:rsidR="17A71DAA">
        <w:rPr>
          <w:rFonts w:ascii="Arial" w:hAnsi="Arial" w:cs="Arial"/>
          <w:b w:val="1"/>
          <w:bCs w:val="1"/>
          <w:sz w:val="24"/>
          <w:szCs w:val="24"/>
        </w:rPr>
        <w:t>Outcomes:</w:t>
      </w:r>
      <w:r w:rsidRPr="17A71DAA" w:rsidR="17A71DAA">
        <w:rPr>
          <w:rFonts w:ascii="Arial" w:hAnsi="Arial" w:cs="Arial"/>
          <w:b w:val="0"/>
          <w:bCs w:val="0"/>
          <w:sz w:val="24"/>
          <w:szCs w:val="24"/>
        </w:rPr>
        <w:t xml:space="preserve"> the RMWG will revise the ACA Retention Schedule and </w:t>
      </w:r>
      <w:r w:rsidRPr="17A71DAA" w:rsidR="17A71DAA">
        <w:rPr>
          <w:rFonts w:ascii="Arial" w:hAnsi="Arial" w:cs="Arial"/>
          <w:b w:val="0"/>
          <w:bCs w:val="0"/>
          <w:sz w:val="24"/>
          <w:szCs w:val="24"/>
        </w:rPr>
        <w:t>finalize</w:t>
      </w:r>
      <w:r w:rsidRPr="17A71DAA" w:rsidR="17A71DAA">
        <w:rPr>
          <w:rFonts w:ascii="Arial" w:hAnsi="Arial" w:cs="Arial"/>
          <w:b w:val="0"/>
          <w:bCs w:val="0"/>
          <w:sz w:val="24"/>
          <w:szCs w:val="24"/>
        </w:rPr>
        <w:t xml:space="preserve"> a </w:t>
      </w:r>
      <w:r w:rsidRPr="17A71DAA" w:rsidR="17A71DAA">
        <w:rPr>
          <w:rFonts w:ascii="Arial" w:hAnsi="Arial" w:cs="Arial"/>
          <w:b w:val="0"/>
          <w:bCs w:val="0"/>
          <w:sz w:val="24"/>
          <w:szCs w:val="24"/>
        </w:rPr>
        <w:t>Records</w:t>
      </w:r>
      <w:r w:rsidRPr="17A71DAA" w:rsidR="17A71DAA">
        <w:rPr>
          <w:rFonts w:ascii="Arial" w:hAnsi="Arial" w:cs="Arial"/>
          <w:b w:val="0"/>
          <w:bCs w:val="0"/>
          <w:sz w:val="24"/>
          <w:szCs w:val="24"/>
        </w:rPr>
        <w:t xml:space="preserve"> Management policy.</w:t>
      </w:r>
    </w:p>
    <w:p xmlns:wp14="http://schemas.microsoft.com/office/word/2010/wordml" w:rsidRPr="008403FC" w:rsidR="008403FC" w:rsidRDefault="008403FC" w14:paraId="672A6659" wp14:textId="77777777">
      <w:pPr>
        <w:rPr>
          <w:rFonts w:ascii="Arial" w:hAnsi="Arial" w:cs="Arial"/>
          <w:sz w:val="24"/>
          <w:szCs w:val="24"/>
        </w:rPr>
      </w:pPr>
    </w:p>
    <w:sectPr w:rsidRPr="008403FC" w:rsidR="008403F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15D5B"/>
    <w:multiLevelType w:val="hybridMultilevel"/>
    <w:tmpl w:val="E28EE9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F7"/>
    <w:rsid w:val="002E28D0"/>
    <w:rsid w:val="00331815"/>
    <w:rsid w:val="003E54F5"/>
    <w:rsid w:val="006511F7"/>
    <w:rsid w:val="007C69FB"/>
    <w:rsid w:val="007E7CD5"/>
    <w:rsid w:val="008403FC"/>
    <w:rsid w:val="00B614C0"/>
    <w:rsid w:val="0700C441"/>
    <w:rsid w:val="0F1572AA"/>
    <w:rsid w:val="17A71DAA"/>
    <w:rsid w:val="2B34EB1F"/>
    <w:rsid w:val="358CB412"/>
    <w:rsid w:val="3BE1E180"/>
    <w:rsid w:val="50C6A5E1"/>
    <w:rsid w:val="62E09B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29A8"/>
  <w15:chartTrackingRefBased/>
  <w15:docId w15:val="{B2B2BFB2-58AE-46F7-8628-0889B0AB9B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403FC"/>
    <w:pPr>
      <w:ind w:left="720"/>
      <w:contextualSpacing/>
    </w:pPr>
  </w:style>
  <w:style w:type="character" w:styleId="CommentReference">
    <w:name w:val="annotation reference"/>
    <w:basedOn w:val="DefaultParagraphFont"/>
    <w:uiPriority w:val="99"/>
    <w:semiHidden/>
    <w:unhideWhenUsed/>
    <w:rsid w:val="003E54F5"/>
    <w:rPr>
      <w:sz w:val="16"/>
      <w:szCs w:val="16"/>
    </w:rPr>
  </w:style>
  <w:style w:type="paragraph" w:styleId="CommentText">
    <w:name w:val="annotation text"/>
    <w:basedOn w:val="Normal"/>
    <w:link w:val="CommentTextChar"/>
    <w:uiPriority w:val="99"/>
    <w:semiHidden/>
    <w:unhideWhenUsed/>
    <w:rsid w:val="003E54F5"/>
    <w:pPr>
      <w:spacing w:line="240" w:lineRule="auto"/>
    </w:pPr>
    <w:rPr>
      <w:sz w:val="20"/>
      <w:szCs w:val="20"/>
    </w:rPr>
  </w:style>
  <w:style w:type="character" w:styleId="CommentTextChar" w:customStyle="1">
    <w:name w:val="Comment Text Char"/>
    <w:basedOn w:val="DefaultParagraphFont"/>
    <w:link w:val="CommentText"/>
    <w:uiPriority w:val="99"/>
    <w:semiHidden/>
    <w:rsid w:val="003E54F5"/>
    <w:rPr>
      <w:sz w:val="20"/>
      <w:szCs w:val="20"/>
    </w:rPr>
  </w:style>
  <w:style w:type="paragraph" w:styleId="CommentSubject">
    <w:name w:val="annotation subject"/>
    <w:basedOn w:val="CommentText"/>
    <w:next w:val="CommentText"/>
    <w:link w:val="CommentSubjectChar"/>
    <w:uiPriority w:val="99"/>
    <w:semiHidden/>
    <w:unhideWhenUsed/>
    <w:rsid w:val="003E54F5"/>
    <w:rPr>
      <w:b/>
      <w:bCs/>
    </w:rPr>
  </w:style>
  <w:style w:type="character" w:styleId="CommentSubjectChar" w:customStyle="1">
    <w:name w:val="Comment Subject Char"/>
    <w:basedOn w:val="CommentTextChar"/>
    <w:link w:val="CommentSubject"/>
    <w:uiPriority w:val="99"/>
    <w:semiHidden/>
    <w:rsid w:val="003E54F5"/>
    <w:rPr>
      <w:b/>
      <w:bCs/>
      <w:sz w:val="20"/>
      <w:szCs w:val="20"/>
    </w:rPr>
  </w:style>
  <w:style w:type="paragraph" w:styleId="BalloonText">
    <w:name w:val="Balloon Text"/>
    <w:basedOn w:val="Normal"/>
    <w:link w:val="BalloonTextChar"/>
    <w:uiPriority w:val="99"/>
    <w:semiHidden/>
    <w:unhideWhenUsed/>
    <w:rsid w:val="003E54F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E5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City of Kawartha Lakes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Angela Fornelli</dc:creator>
  <keywords/>
  <dc:description/>
  <lastModifiedBy>Angela Fornelli,  ACA Vice President, 2023-2025</lastModifiedBy>
  <revision>4</revision>
  <dcterms:created xsi:type="dcterms:W3CDTF">2023-11-16T19:29:00.0000000Z</dcterms:created>
  <dcterms:modified xsi:type="dcterms:W3CDTF">2024-02-06T20:27:12.2398480Z</dcterms:modified>
</coreProperties>
</file>