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89"/>
        <w:gridCol w:w="5411"/>
      </w:tblGrid>
      <w:tr w:rsidR="00A72AED" w:rsidRPr="00947AB7" w14:paraId="2EBB6D23" w14:textId="77777777" w:rsidTr="00480318">
        <w:trPr>
          <w:trHeight w:val="791"/>
        </w:trPr>
        <w:tc>
          <w:tcPr>
            <w:tcW w:w="5508" w:type="dxa"/>
            <w:vAlign w:val="center"/>
          </w:tcPr>
          <w:p w14:paraId="2EBB6D1F" w14:textId="5DFCDB00" w:rsidR="00A72AED" w:rsidRPr="00947AB7" w:rsidRDefault="009215C8" w:rsidP="00480318">
            <w:pPr>
              <w:pStyle w:val="Header"/>
              <w:tabs>
                <w:tab w:val="clear" w:pos="4320"/>
                <w:tab w:val="clear" w:pos="8640"/>
              </w:tabs>
              <w:spacing w:before="240" w:after="40"/>
              <w:rPr>
                <w:rFonts w:ascii="Calibri" w:hAnsi="Calibri"/>
                <w:b/>
                <w:sz w:val="24"/>
                <w:szCs w:val="24"/>
                <w:lang w:val="en-GB"/>
              </w:rPr>
            </w:pPr>
            <w:r>
              <w:rPr>
                <w:rFonts w:ascii="Calibri" w:hAnsi="Calibri"/>
                <w:b/>
                <w:noProof/>
                <w:sz w:val="24"/>
                <w:szCs w:val="24"/>
                <w:lang w:val="en-CA" w:eastAsia="en-CA"/>
              </w:rPr>
              <mc:AlternateContent>
                <mc:Choice Requires="wpg">
                  <w:drawing>
                    <wp:anchor distT="0" distB="0" distL="114300" distR="114300" simplePos="0" relativeHeight="251655680" behindDoc="0" locked="0" layoutInCell="1" allowOverlap="1" wp14:anchorId="2EBB6D45" wp14:editId="1D04D8C6">
                      <wp:simplePos x="0" y="0"/>
                      <wp:positionH relativeFrom="column">
                        <wp:posOffset>-115570</wp:posOffset>
                      </wp:positionH>
                      <wp:positionV relativeFrom="paragraph">
                        <wp:posOffset>-8890</wp:posOffset>
                      </wp:positionV>
                      <wp:extent cx="7033260" cy="617220"/>
                      <wp:effectExtent l="27305" t="0" r="26035" b="209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3260" cy="617220"/>
                                <a:chOff x="538" y="576"/>
                                <a:chExt cx="11076" cy="972"/>
                              </a:xfrm>
                            </wpg:grpSpPr>
                            <wps:wsp>
                              <wps:cNvPr id="5" name="Text Box 3"/>
                              <wps:cNvSpPr txBox="1">
                                <a:spLocks noChangeArrowheads="1"/>
                              </wps:cNvSpPr>
                              <wps:spPr bwMode="auto">
                                <a:xfrm>
                                  <a:off x="619" y="576"/>
                                  <a:ext cx="3409" cy="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B6D5A" w14:textId="77777777" w:rsidR="00F202FF" w:rsidRDefault="00F700FC">
                                    <w:r>
                                      <w:rPr>
                                        <w:noProof/>
                                        <w:lang w:eastAsia="en-CA"/>
                                      </w:rPr>
                                      <w:drawing>
                                        <wp:inline distT="0" distB="0" distL="0" distR="0" wp14:anchorId="2EBB6D64" wp14:editId="2EBB6D65">
                                          <wp:extent cx="1952625" cy="419100"/>
                                          <wp:effectExtent l="19050" t="0" r="9525" b="0"/>
                                          <wp:docPr id="1" name="Picture 1" descr="BCPS_IDEA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600dpi"/>
                                                  <pic:cNvPicPr>
                                                    <a:picLocks noChangeAspect="1" noChangeArrowheads="1"/>
                                                  </pic:cNvPicPr>
                                                </pic:nvPicPr>
                                                <pic:blipFill>
                                                  <a:blip r:embed="rId11"/>
                                                  <a:srcRect/>
                                                  <a:stretch>
                                                    <a:fillRect/>
                                                  </a:stretch>
                                                </pic:blipFill>
                                                <pic:spPr bwMode="auto">
                                                  <a:xfrm>
                                                    <a:off x="0" y="0"/>
                                                    <a:ext cx="1952625" cy="419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wps:wsp>
                              <wps:cNvPr id="6" name="AutoShape 4"/>
                              <wps:cNvCnPr>
                                <a:cxnSpLocks noChangeShapeType="1"/>
                              </wps:cNvCnPr>
                              <wps:spPr bwMode="auto">
                                <a:xfrm>
                                  <a:off x="538" y="1548"/>
                                  <a:ext cx="11076" cy="0"/>
                                </a:xfrm>
                                <a:prstGeom prst="straightConnector1">
                                  <a:avLst/>
                                </a:prstGeom>
                                <a:noFill/>
                                <a:ln w="3810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BB6D45" id="Group 2" o:spid="_x0000_s1026" style="position:absolute;margin-left:-9.1pt;margin-top:-.7pt;width:553.8pt;height:48.6pt;z-index:251655680" coordorigin="538,576" coordsize="1107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">
                      <v:shapetype id="_x0000_t202" coordsize="21600,21600" o:spt="202" path="m,l,21600r21600,l21600,xe">
                        <v:stroke joinstyle="miter"/>
                        <v:path gradientshapeok="t" o:connecttype="rect"/>
                      </v:shapetype>
                      <v:shape id="Text Box 3" o:spid="_x0000_s1027" type="#_x0000_t202" style="position:absolute;left:619;top:576;width:3409;height:8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" stroked="f">
                        <v:textbox>
                          <w:txbxContent>
                            <w:p w14:paraId="2EBB6D5A" w14:textId="77777777" w:rsidR="00F202FF" w:rsidRDefault="00F700FC">
                              <w:r>
                                <w:rPr>
                                  <w:noProof/>
                                  <w:lang w:eastAsia="en-CA"/>
                                </w:rPr>
                                <w:drawing>
                                  <wp:inline distT="0" distB="0" distL="0" distR="0" wp14:anchorId="2EBB6D64" wp14:editId="2EBB6D65">
                                    <wp:extent cx="1952625" cy="419100"/>
                                    <wp:effectExtent l="19050" t="0" r="9525" b="0"/>
                                    <wp:docPr id="1" name="Picture 1" descr="BCPS_IDEA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600dpi"/>
                                            <pic:cNvPicPr>
                                              <a:picLocks noChangeAspect="1" noChangeArrowheads="1"/>
                                            </pic:cNvPicPr>
                                          </pic:nvPicPr>
                                          <pic:blipFill>
                                            <a:blip r:embed="rId11"/>
                                            <a:srcRect/>
                                            <a:stretch>
                                              <a:fillRect/>
                                            </a:stretch>
                                          </pic:blipFill>
                                          <pic:spPr bwMode="auto">
                                            <a:xfrm>
                                              <a:off x="0" y="0"/>
                                              <a:ext cx="1952625" cy="419100"/>
                                            </a:xfrm>
                                            <a:prstGeom prst="rect">
                                              <a:avLst/>
                                            </a:prstGeom>
                                            <a:noFill/>
                                            <a:ln w="9525">
                                              <a:noFill/>
                                              <a:miter lim="800000"/>
                                              <a:headEnd/>
                                              <a:tailEnd/>
                                            </a:ln>
                                          </pic:spPr>
                                        </pic:pic>
                                      </a:graphicData>
                                    </a:graphic>
                                  </wp:inline>
                                </w:drawing>
                              </w:r>
                            </w:p>
                          </w:txbxContent>
                        </v:textbox>
                      </v:shape>
                      <v:shapetype id="_x0000_t32" coordsize="21600,21600" o:spt="32" o:oned="t" path="m,l21600,21600e" filled="f">
                        <v:path arrowok="t" fillok="f" o:connecttype="none"/>
                        <o:lock v:ext="edit" shapetype="t"/>
                      </v:shapetype>
                      <v:shape id="AutoShape 4" o:spid="_x0000_s1028" type="#_x0000_t32" style="position:absolute;left:538;top:1548;width:11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" strokecolor="#002060" strokeweight="3pt">
                        <v:shadow color="#7f7f7f" opacity=".5" offset="1pt"/>
                      </v:shape>
                    </v:group>
                  </w:pict>
                </mc:Fallback>
              </mc:AlternateContent>
            </w:r>
          </w:p>
        </w:tc>
        <w:tc>
          <w:tcPr>
            <w:tcW w:w="5508" w:type="dxa"/>
            <w:vAlign w:val="center"/>
          </w:tcPr>
          <w:p w14:paraId="2EBB6D20" w14:textId="77777777" w:rsidR="00A72AED" w:rsidRPr="00947AB7" w:rsidRDefault="00A72AED" w:rsidP="00480318">
            <w:pPr>
              <w:pStyle w:val="Heading3"/>
              <w:spacing w:before="0"/>
              <w:jc w:val="right"/>
              <w:rPr>
                <w:rFonts w:ascii="Calibri" w:hAnsi="Calibri" w:cs="Arial"/>
                <w:sz w:val="24"/>
                <w:szCs w:val="24"/>
              </w:rPr>
            </w:pPr>
          </w:p>
          <w:p w14:paraId="2EBB6D21" w14:textId="77777777" w:rsidR="00A72AED" w:rsidRPr="00947AB7" w:rsidRDefault="00A72AED" w:rsidP="00480318">
            <w:pPr>
              <w:pStyle w:val="Heading3"/>
              <w:spacing w:before="0"/>
              <w:jc w:val="right"/>
              <w:rPr>
                <w:rFonts w:ascii="Calibri" w:hAnsi="Calibri" w:cs="Arial"/>
                <w:sz w:val="24"/>
                <w:szCs w:val="24"/>
              </w:rPr>
            </w:pPr>
            <w:r w:rsidRPr="00947AB7">
              <w:rPr>
                <w:rFonts w:ascii="Calibri" w:hAnsi="Calibri" w:cs="Arial"/>
                <w:sz w:val="24"/>
                <w:szCs w:val="24"/>
              </w:rPr>
              <w:t>JOB PROFILE</w:t>
            </w:r>
          </w:p>
          <w:p w14:paraId="0317FA83" w14:textId="49F22DA9" w:rsidR="00A72AED" w:rsidRDefault="00A72AED" w:rsidP="00F700FC">
            <w:pPr>
              <w:jc w:val="right"/>
              <w:rPr>
                <w:rFonts w:ascii="Calibri" w:hAnsi="Calibri" w:cs="Arial"/>
                <w:b/>
                <w:smallCaps/>
                <w:lang w:val="en-GB"/>
              </w:rPr>
            </w:pPr>
            <w:r w:rsidRPr="00947AB7">
              <w:rPr>
                <w:rFonts w:ascii="Calibri" w:hAnsi="Calibri" w:cs="Arial"/>
                <w:b/>
                <w:smallCaps/>
                <w:lang w:val="en-GB"/>
              </w:rPr>
              <w:t xml:space="preserve">Job Store #   </w:t>
            </w:r>
            <w:r w:rsidR="00F700FC">
              <w:rPr>
                <w:rFonts w:ascii="Calibri" w:hAnsi="Calibri" w:cs="Arial"/>
                <w:b/>
                <w:smallCaps/>
                <w:lang w:val="en-GB"/>
              </w:rPr>
              <w:t>276</w:t>
            </w:r>
          </w:p>
          <w:p w14:paraId="6ACE7D78" w14:textId="0EB0439B" w:rsidR="009215C8" w:rsidRPr="009215C8" w:rsidRDefault="009215C8" w:rsidP="00D22A5C">
            <w:pPr>
              <w:jc w:val="right"/>
              <w:rPr>
                <w:rFonts w:ascii="Calibri" w:hAnsi="Calibri" w:cs="Arial"/>
                <w:b/>
                <w:bCs/>
                <w:smallCaps/>
                <w:lang w:val="en-GB"/>
              </w:rPr>
            </w:pPr>
            <w:r w:rsidRPr="009215C8">
              <w:rPr>
                <w:rFonts w:ascii="Calibri" w:hAnsi="Calibri"/>
                <w:b/>
                <w:bCs/>
                <w:lang w:val="en-GB"/>
              </w:rPr>
              <w:t>Position 00082648</w:t>
            </w:r>
          </w:p>
          <w:p w14:paraId="2EBB6D22" w14:textId="646B4A8D" w:rsidR="009215C8" w:rsidRPr="00947AB7" w:rsidRDefault="009215C8" w:rsidP="00F700FC">
            <w:pPr>
              <w:jc w:val="right"/>
              <w:rPr>
                <w:rFonts w:ascii="Calibri" w:hAnsi="Calibri"/>
                <w:lang w:val="en-GB"/>
              </w:rPr>
            </w:pPr>
          </w:p>
        </w:tc>
      </w:tr>
    </w:tbl>
    <w:p w14:paraId="4C4C85A2" w14:textId="36D23FD3" w:rsidR="009215C8" w:rsidRPr="009215C8" w:rsidRDefault="00CA0096" w:rsidP="00D22A5C">
      <w:pPr>
        <w:pStyle w:val="Header"/>
        <w:keepLines/>
        <w:tabs>
          <w:tab w:val="clear" w:pos="4320"/>
          <w:tab w:val="clear" w:pos="8640"/>
        </w:tabs>
        <w:rPr>
          <w:rFonts w:ascii="Calibri" w:hAnsi="Calibri"/>
          <w:b/>
          <w:smallCaps/>
          <w:sz w:val="22"/>
          <w:szCs w:val="22"/>
        </w:rPr>
      </w:pPr>
      <w:r w:rsidRPr="009215C8">
        <w:rPr>
          <w:rFonts w:ascii="Calibri" w:hAnsi="Calibri"/>
          <w:b/>
          <w:smallCaps/>
          <w:sz w:val="22"/>
          <w:szCs w:val="22"/>
        </w:rPr>
        <w:t xml:space="preserve">Title:  </w:t>
      </w:r>
      <w:r w:rsidR="002600F5" w:rsidRPr="009215C8">
        <w:rPr>
          <w:rFonts w:ascii="Calibri" w:hAnsi="Calibri"/>
          <w:b/>
          <w:smallCaps/>
          <w:sz w:val="22"/>
          <w:szCs w:val="22"/>
        </w:rPr>
        <w:tab/>
      </w:r>
      <w:r w:rsidR="00F700FC" w:rsidRPr="009215C8">
        <w:rPr>
          <w:rFonts w:ascii="Calibri" w:hAnsi="Calibri"/>
          <w:bCs/>
          <w:smallCaps/>
          <w:sz w:val="22"/>
          <w:szCs w:val="22"/>
        </w:rPr>
        <w:t>Records Officer</w:t>
      </w:r>
      <w:r w:rsidR="009215C8" w:rsidRPr="009215C8">
        <w:rPr>
          <w:rFonts w:ascii="Calibri" w:hAnsi="Calibri"/>
          <w:bCs/>
          <w:smallCaps/>
          <w:sz w:val="22"/>
          <w:szCs w:val="22"/>
        </w:rPr>
        <w:tab/>
      </w:r>
      <w:r w:rsidR="009215C8" w:rsidRPr="009215C8">
        <w:rPr>
          <w:rFonts w:ascii="Calibri" w:hAnsi="Calibri"/>
          <w:b/>
          <w:smallCaps/>
          <w:sz w:val="22"/>
          <w:szCs w:val="22"/>
        </w:rPr>
        <w:tab/>
      </w:r>
      <w:r w:rsidR="009215C8" w:rsidRPr="009215C8">
        <w:rPr>
          <w:rFonts w:ascii="Calibri" w:hAnsi="Calibri"/>
          <w:b/>
          <w:smallCaps/>
          <w:sz w:val="22"/>
          <w:szCs w:val="22"/>
        </w:rPr>
        <w:tab/>
      </w:r>
      <w:r w:rsidR="009215C8" w:rsidRPr="009215C8">
        <w:rPr>
          <w:rFonts w:ascii="Calibri" w:hAnsi="Calibri"/>
          <w:b/>
          <w:smallCaps/>
          <w:sz w:val="22"/>
          <w:szCs w:val="22"/>
        </w:rPr>
        <w:tab/>
        <w:t xml:space="preserve">Classification:  </w:t>
      </w:r>
      <w:r w:rsidR="009215C8" w:rsidRPr="009215C8">
        <w:rPr>
          <w:rFonts w:ascii="Calibri" w:hAnsi="Calibri"/>
          <w:bCs/>
          <w:smallCaps/>
          <w:sz w:val="22"/>
          <w:szCs w:val="22"/>
        </w:rPr>
        <w:t>Administrative Officer 24</w:t>
      </w:r>
    </w:p>
    <w:p w14:paraId="2EBB6D25" w14:textId="79C15C5A" w:rsidR="00CA0096" w:rsidRPr="009215C8" w:rsidRDefault="009215C8" w:rsidP="009215C8">
      <w:pPr>
        <w:pStyle w:val="Header"/>
        <w:keepLines/>
        <w:tabs>
          <w:tab w:val="clear" w:pos="4320"/>
          <w:tab w:val="clear" w:pos="8640"/>
        </w:tabs>
        <w:rPr>
          <w:rFonts w:ascii="Calibri" w:hAnsi="Calibri"/>
          <w:b/>
          <w:smallCaps/>
          <w:sz w:val="22"/>
          <w:szCs w:val="22"/>
        </w:rPr>
      </w:pPr>
      <w:r w:rsidRPr="009215C8">
        <w:rPr>
          <w:rFonts w:asciiTheme="minorHAnsi" w:hAnsiTheme="minorHAnsi" w:cstheme="minorHAnsi"/>
          <w:b/>
          <w:sz w:val="22"/>
          <w:szCs w:val="22"/>
        </w:rPr>
        <w:t>Ministry:</w:t>
      </w:r>
      <w:r w:rsidRPr="009215C8">
        <w:rPr>
          <w:rFonts w:asciiTheme="minorHAnsi" w:hAnsiTheme="minorHAnsi" w:cstheme="minorHAnsi"/>
          <w:sz w:val="22"/>
          <w:szCs w:val="22"/>
        </w:rPr>
        <w:t xml:space="preserve">  Municipal Affairs and Housing</w:t>
      </w:r>
      <w:r w:rsidR="00625766" w:rsidRPr="009215C8">
        <w:rPr>
          <w:rFonts w:ascii="Calibri" w:hAnsi="Calibri"/>
          <w:b/>
          <w:smallCaps/>
          <w:sz w:val="22"/>
          <w:szCs w:val="22"/>
        </w:rPr>
        <w:tab/>
      </w:r>
      <w:r w:rsidRPr="009215C8">
        <w:rPr>
          <w:rFonts w:asciiTheme="minorHAnsi" w:hAnsiTheme="minorHAnsi" w:cstheme="minorHAnsi"/>
          <w:b/>
          <w:sz w:val="22"/>
          <w:szCs w:val="22"/>
        </w:rPr>
        <w:t>Work Unit</w:t>
      </w:r>
      <w:r w:rsidRPr="009215C8">
        <w:rPr>
          <w:rFonts w:asciiTheme="minorHAnsi" w:hAnsiTheme="minorHAnsi" w:cstheme="minorHAnsi"/>
          <w:sz w:val="22"/>
          <w:szCs w:val="22"/>
        </w:rPr>
        <w:t xml:space="preserve">: </w:t>
      </w:r>
      <w:r w:rsidRPr="009215C8">
        <w:rPr>
          <w:rFonts w:ascii="Calibri" w:hAnsi="Calibri" w:cs="Arial"/>
          <w:sz w:val="22"/>
          <w:szCs w:val="22"/>
        </w:rPr>
        <w:t xml:space="preserve">Corporate Planning </w:t>
      </w:r>
      <w:r w:rsidR="00241A97">
        <w:rPr>
          <w:rFonts w:ascii="Calibri" w:hAnsi="Calibri" w:cs="Arial"/>
          <w:sz w:val="22"/>
          <w:szCs w:val="22"/>
        </w:rPr>
        <w:t xml:space="preserve">and Priorities </w:t>
      </w:r>
      <w:r w:rsidRPr="009215C8">
        <w:rPr>
          <w:rFonts w:ascii="Calibri" w:hAnsi="Calibri" w:cs="Arial"/>
          <w:sz w:val="22"/>
          <w:szCs w:val="22"/>
        </w:rPr>
        <w:t>Branch</w:t>
      </w:r>
      <w:r>
        <w:rPr>
          <w:rFonts w:ascii="Calibri" w:hAnsi="Calibri" w:cs="Arial"/>
          <w:sz w:val="22"/>
          <w:szCs w:val="22"/>
        </w:rPr>
        <w:t>/</w:t>
      </w:r>
      <w:r w:rsidRPr="009215C8">
        <w:rPr>
          <w:rFonts w:ascii="Calibri" w:hAnsi="Calibri" w:cs="Arial"/>
          <w:sz w:val="22"/>
          <w:szCs w:val="22"/>
        </w:rPr>
        <w:t>Information M</w:t>
      </w:r>
      <w:r>
        <w:rPr>
          <w:rFonts w:ascii="Calibri" w:hAnsi="Calibri" w:cs="Arial"/>
          <w:sz w:val="22"/>
          <w:szCs w:val="22"/>
        </w:rPr>
        <w:t>gt</w:t>
      </w:r>
      <w:r w:rsidRPr="009215C8">
        <w:rPr>
          <w:rFonts w:ascii="Calibri" w:hAnsi="Calibri" w:cs="Arial"/>
          <w:sz w:val="22"/>
          <w:szCs w:val="22"/>
        </w:rPr>
        <w:t xml:space="preserve"> and Strategic Initiatives</w:t>
      </w:r>
      <w:r w:rsidR="00625766" w:rsidRPr="009215C8">
        <w:rPr>
          <w:rFonts w:ascii="Calibri" w:hAnsi="Calibri"/>
          <w:b/>
          <w:smallCaps/>
          <w:sz w:val="22"/>
          <w:szCs w:val="22"/>
        </w:rPr>
        <w:tab/>
      </w:r>
    </w:p>
    <w:p w14:paraId="2BC1255D" w14:textId="26E91682" w:rsidR="009215C8" w:rsidRDefault="009215C8" w:rsidP="009215C8">
      <w:pPr>
        <w:pStyle w:val="Header"/>
        <w:keepLines/>
        <w:tabs>
          <w:tab w:val="clear" w:pos="4320"/>
          <w:tab w:val="clear" w:pos="8640"/>
        </w:tabs>
        <w:spacing w:before="120" w:after="120"/>
        <w:rPr>
          <w:rFonts w:asciiTheme="minorHAnsi" w:hAnsiTheme="minorHAnsi" w:cstheme="minorHAnsi"/>
          <w:b/>
          <w:sz w:val="22"/>
          <w:szCs w:val="22"/>
        </w:rPr>
      </w:pPr>
      <w:r w:rsidRPr="009215C8">
        <w:rPr>
          <w:rFonts w:asciiTheme="minorHAnsi" w:hAnsiTheme="minorHAnsi" w:cstheme="minorHAnsi"/>
          <w:b/>
          <w:sz w:val="22"/>
          <w:szCs w:val="22"/>
        </w:rPr>
        <w:t>Supervisor Title: Manager, Information Management and Strategic Initiatives Supervisor Position #: 00110659</w:t>
      </w:r>
    </w:p>
    <w:p w14:paraId="571138FD" w14:textId="77777777" w:rsidR="0050185C" w:rsidRPr="009215C8" w:rsidRDefault="0050185C" w:rsidP="009215C8">
      <w:pPr>
        <w:pStyle w:val="Header"/>
        <w:keepLines/>
        <w:tabs>
          <w:tab w:val="clear" w:pos="4320"/>
          <w:tab w:val="clear" w:pos="8640"/>
        </w:tabs>
        <w:spacing w:before="120" w:after="120"/>
        <w:rPr>
          <w:rFonts w:ascii="Calibri" w:hAnsi="Calibri"/>
          <w:smallCaps/>
          <w:sz w:val="24"/>
          <w:szCs w:val="24"/>
          <w:lang w:val="en-GB"/>
        </w:rPr>
      </w:pPr>
    </w:p>
    <w:p w14:paraId="2EBB6D2A" w14:textId="63AAEEEB" w:rsidR="007639FB" w:rsidRPr="00947AB7" w:rsidRDefault="008E7F65" w:rsidP="00EA3BC1">
      <w:pPr>
        <w:pStyle w:val="Header"/>
        <w:keepLines/>
        <w:tabs>
          <w:tab w:val="clear" w:pos="4320"/>
          <w:tab w:val="clear" w:pos="8640"/>
        </w:tabs>
        <w:spacing w:before="120"/>
        <w:rPr>
          <w:rFonts w:ascii="Calibri" w:hAnsi="Calibri"/>
          <w:b/>
          <w:smallCaps/>
          <w:sz w:val="24"/>
          <w:szCs w:val="24"/>
          <w:lang w:val="en-GB"/>
        </w:rPr>
      </w:pPr>
      <w:r w:rsidRPr="00947AB7">
        <w:rPr>
          <w:rFonts w:ascii="Calibri" w:hAnsi="Calibri"/>
          <w:b/>
          <w:smallCaps/>
          <w:sz w:val="24"/>
          <w:szCs w:val="24"/>
          <w:lang w:val="en-GB"/>
        </w:rPr>
        <w:t xml:space="preserve"> </w:t>
      </w:r>
      <w:r w:rsidR="00475715" w:rsidRPr="00947AB7">
        <w:rPr>
          <w:rFonts w:ascii="Calibri" w:hAnsi="Calibri"/>
          <w:b/>
          <w:smallCaps/>
          <w:sz w:val="24"/>
          <w:szCs w:val="24"/>
          <w:lang w:val="en-GB"/>
        </w:rPr>
        <w:t>JOB OVERVIEW</w:t>
      </w:r>
    </w:p>
    <w:p w14:paraId="2EBB6D2B" w14:textId="0A00D5B8" w:rsidR="00625766" w:rsidRDefault="009215C8" w:rsidP="00EA3BC1">
      <w:pPr>
        <w:pStyle w:val="Header"/>
        <w:keepLines/>
        <w:tabs>
          <w:tab w:val="clear" w:pos="4320"/>
          <w:tab w:val="clear" w:pos="8640"/>
        </w:tabs>
        <w:spacing w:before="120"/>
        <w:rPr>
          <w:rFonts w:ascii="Calibri" w:hAnsi="Calibri" w:cs="Arial"/>
          <w:i/>
          <w:sz w:val="24"/>
          <w:szCs w:val="24"/>
        </w:rPr>
      </w:pPr>
      <w:r>
        <w:rPr>
          <w:rFonts w:ascii="Calibri" w:hAnsi="Calibri" w:cs="Arial"/>
          <w:i/>
          <w:sz w:val="24"/>
          <w:szCs w:val="24"/>
          <w:lang w:val="en-CA"/>
        </w:rPr>
        <w:t>The Records Officer coordinates and communicates between staff assigned to records management in the four ministries that make up the Economy Sector: Ministry of Municipal Affairs and Housing, Ministry of Jobs</w:t>
      </w:r>
      <w:r w:rsidR="00241A97">
        <w:rPr>
          <w:rFonts w:ascii="Calibri" w:hAnsi="Calibri" w:cs="Arial"/>
          <w:i/>
          <w:sz w:val="24"/>
          <w:szCs w:val="24"/>
          <w:lang w:val="en-CA"/>
        </w:rPr>
        <w:t xml:space="preserve"> Economic Development and Competitiveness</w:t>
      </w:r>
      <w:r>
        <w:rPr>
          <w:rFonts w:ascii="Calibri" w:hAnsi="Calibri" w:cs="Arial"/>
          <w:i/>
          <w:sz w:val="24"/>
          <w:szCs w:val="24"/>
          <w:lang w:val="en-CA"/>
        </w:rPr>
        <w:t>, Ministry of Labour and Ministry of Tourism, Arts and Culture. This role also provides strategic support so that the four ministries can meet their information management (IM) requirements under legislation and policy (e.g., creation, classification, retrieval, digitization, metadata, retention and disposition) and can achieve their business objectives.  The Records Officer brings awareness to the changing landscape of recorded information management, including the challenges of primarily electronic information management and what solutions are appropriate to those challenges.  This position is a subject matter expert for the ministry and bridges the worlds of information technology and program information management. With significant changes in legislation, the need for stronger information management accountability, as well as technological shifts, those in this position must bring a strong change management component to the role.  In addition, this position provides operational IM direction and advice to all levels of the ministry, including taking a leadership role in the definition and delivery of information management projects</w:t>
      </w:r>
      <w:r w:rsidR="00F700FC">
        <w:rPr>
          <w:rFonts w:ascii="Calibri" w:hAnsi="Calibri" w:cs="Arial"/>
          <w:i/>
          <w:sz w:val="24"/>
          <w:szCs w:val="24"/>
        </w:rPr>
        <w:t>.</w:t>
      </w:r>
    </w:p>
    <w:p w14:paraId="63B96045" w14:textId="77777777" w:rsidR="0050185C" w:rsidRDefault="0050185C" w:rsidP="00EA3BC1">
      <w:pPr>
        <w:pStyle w:val="Header"/>
        <w:keepLines/>
        <w:tabs>
          <w:tab w:val="clear" w:pos="4320"/>
          <w:tab w:val="clear" w:pos="8640"/>
        </w:tabs>
        <w:spacing w:before="120"/>
        <w:rPr>
          <w:rFonts w:ascii="Calibri" w:hAnsi="Calibri"/>
          <w:b/>
          <w:smallCaps/>
          <w:sz w:val="24"/>
          <w:szCs w:val="24"/>
          <w:lang w:val="en-GB"/>
        </w:rPr>
      </w:pPr>
    </w:p>
    <w:p w14:paraId="2EBB6D2C" w14:textId="77777777" w:rsidR="007639FB" w:rsidRPr="00947AB7" w:rsidRDefault="00C43461" w:rsidP="00EA3BC1">
      <w:pPr>
        <w:pStyle w:val="Header"/>
        <w:keepLines/>
        <w:tabs>
          <w:tab w:val="clear" w:pos="4320"/>
          <w:tab w:val="clear" w:pos="8640"/>
        </w:tabs>
        <w:spacing w:before="120"/>
        <w:rPr>
          <w:rFonts w:ascii="Calibri" w:hAnsi="Calibri"/>
          <w:b/>
          <w:smallCaps/>
          <w:sz w:val="24"/>
          <w:szCs w:val="24"/>
          <w:lang w:val="en-GB"/>
        </w:rPr>
      </w:pPr>
      <w:r w:rsidRPr="00947AB7">
        <w:rPr>
          <w:rFonts w:ascii="Calibri" w:hAnsi="Calibri"/>
          <w:b/>
          <w:smallCaps/>
          <w:sz w:val="24"/>
          <w:szCs w:val="24"/>
          <w:lang w:val="en-GB"/>
        </w:rPr>
        <w:t>A</w:t>
      </w:r>
      <w:r w:rsidR="007639FB" w:rsidRPr="003C4CEB">
        <w:rPr>
          <w:rFonts w:ascii="Calibri" w:hAnsi="Calibri"/>
          <w:b/>
          <w:smallCaps/>
          <w:sz w:val="24"/>
          <w:szCs w:val="24"/>
          <w:lang w:val="en-GB"/>
        </w:rPr>
        <w:t>CCOUNTABILITIES</w:t>
      </w:r>
    </w:p>
    <w:p w14:paraId="2EBB6D2D" w14:textId="77777777" w:rsidR="00CA0096" w:rsidRPr="001C30B6" w:rsidRDefault="00DC25EE" w:rsidP="001C30B6">
      <w:pPr>
        <w:spacing w:before="120"/>
        <w:rPr>
          <w:rFonts w:ascii="Calibri" w:hAnsi="Calibri"/>
        </w:rPr>
      </w:pPr>
      <w:r w:rsidRPr="00947AB7">
        <w:rPr>
          <w:rFonts w:ascii="Calibri" w:hAnsi="Calibri"/>
        </w:rPr>
        <w:t xml:space="preserve">Required: </w:t>
      </w:r>
      <w:r w:rsidR="00CA0096" w:rsidRPr="00947AB7">
        <w:rPr>
          <w:rFonts w:ascii="Calibri" w:hAnsi="Calibri"/>
        </w:rPr>
        <w:t xml:space="preserve"> </w:t>
      </w:r>
    </w:p>
    <w:p w14:paraId="2EBB6D2E" w14:textId="77777777" w:rsidR="00F700FC" w:rsidRPr="00947AB7" w:rsidRDefault="00F700FC" w:rsidP="00F700FC">
      <w:pPr>
        <w:numPr>
          <w:ilvl w:val="0"/>
          <w:numId w:val="12"/>
        </w:numPr>
        <w:spacing w:before="120"/>
        <w:rPr>
          <w:rFonts w:ascii="Calibri" w:hAnsi="Calibri"/>
        </w:rPr>
      </w:pPr>
      <w:r>
        <w:rPr>
          <w:rFonts w:ascii="Calibri" w:hAnsi="Calibri"/>
        </w:rPr>
        <w:t>Develops and enforces strategies, methods and standards to ensure records are protected according to legislative requirements.</w:t>
      </w:r>
    </w:p>
    <w:p w14:paraId="2EBB6D2F" w14:textId="77777777" w:rsidR="00F700FC" w:rsidRPr="00947AB7" w:rsidRDefault="00F700FC" w:rsidP="00F700FC">
      <w:pPr>
        <w:numPr>
          <w:ilvl w:val="0"/>
          <w:numId w:val="12"/>
        </w:numPr>
        <w:spacing w:before="120"/>
        <w:rPr>
          <w:rFonts w:ascii="Calibri" w:hAnsi="Calibri"/>
        </w:rPr>
      </w:pPr>
      <w:r>
        <w:rPr>
          <w:rFonts w:ascii="Calibri" w:hAnsi="Calibri"/>
        </w:rPr>
        <w:t>Administers and controls the lifecycle management and disposition of all client recorded information and develops and manages the vital records disaster recovery plans.</w:t>
      </w:r>
    </w:p>
    <w:p w14:paraId="2EBB6D30" w14:textId="77777777" w:rsidR="00F700FC" w:rsidRPr="00947AB7" w:rsidRDefault="00F700FC" w:rsidP="00F700FC">
      <w:pPr>
        <w:numPr>
          <w:ilvl w:val="0"/>
          <w:numId w:val="12"/>
        </w:numPr>
        <w:spacing w:before="120"/>
        <w:rPr>
          <w:rFonts w:ascii="Calibri" w:hAnsi="Calibri"/>
        </w:rPr>
      </w:pPr>
      <w:r>
        <w:rPr>
          <w:rFonts w:ascii="Calibri" w:hAnsi="Calibri"/>
        </w:rPr>
        <w:t>Provides advice and support for integrating electronic records systems with line-of-business applications and responds to user concerns.</w:t>
      </w:r>
    </w:p>
    <w:p w14:paraId="2EBB6D31" w14:textId="77777777" w:rsidR="00F700FC" w:rsidRDefault="00F700FC" w:rsidP="00F700FC">
      <w:pPr>
        <w:numPr>
          <w:ilvl w:val="0"/>
          <w:numId w:val="12"/>
        </w:numPr>
        <w:spacing w:before="120"/>
        <w:rPr>
          <w:rFonts w:ascii="Calibri" w:hAnsi="Calibri"/>
        </w:rPr>
      </w:pPr>
      <w:r>
        <w:rPr>
          <w:rFonts w:ascii="Calibri" w:hAnsi="Calibri"/>
        </w:rPr>
        <w:t>Performs periodic compliance audits, investigates and reports on policy breaches, and recommends remedial actions.</w:t>
      </w:r>
    </w:p>
    <w:p w14:paraId="2EBB6D32" w14:textId="77777777" w:rsidR="00F700FC" w:rsidRDefault="00F700FC" w:rsidP="00F700FC">
      <w:pPr>
        <w:numPr>
          <w:ilvl w:val="0"/>
          <w:numId w:val="12"/>
        </w:numPr>
        <w:spacing w:before="120"/>
        <w:rPr>
          <w:rFonts w:ascii="Calibri" w:hAnsi="Calibri"/>
        </w:rPr>
      </w:pPr>
      <w:r>
        <w:rPr>
          <w:rFonts w:ascii="Calibri" w:hAnsi="Calibri"/>
        </w:rPr>
        <w:t>Manages the relationship with contracted service providers and ensures services are provided in accordance with legislation and policy.</w:t>
      </w:r>
    </w:p>
    <w:p w14:paraId="2EBB6D33" w14:textId="77777777" w:rsidR="00F700FC" w:rsidRDefault="00F700FC" w:rsidP="00F700FC">
      <w:pPr>
        <w:numPr>
          <w:ilvl w:val="0"/>
          <w:numId w:val="12"/>
        </w:numPr>
        <w:spacing w:before="120"/>
        <w:rPr>
          <w:rFonts w:ascii="Calibri" w:hAnsi="Calibri"/>
        </w:rPr>
      </w:pPr>
      <w:r>
        <w:rPr>
          <w:rFonts w:ascii="Calibri" w:hAnsi="Calibri"/>
        </w:rPr>
        <w:t>Consults with provincial and federal counterparts regarding legislation and policy changes to contribute to ongoing development of national standards.</w:t>
      </w:r>
    </w:p>
    <w:p w14:paraId="2EBB6D34" w14:textId="2D460658" w:rsidR="00F700FC" w:rsidRDefault="00F700FC" w:rsidP="00F700FC">
      <w:pPr>
        <w:numPr>
          <w:ilvl w:val="0"/>
          <w:numId w:val="12"/>
        </w:numPr>
        <w:spacing w:before="120"/>
        <w:rPr>
          <w:rFonts w:ascii="Calibri" w:hAnsi="Calibri"/>
        </w:rPr>
      </w:pPr>
      <w:r>
        <w:rPr>
          <w:rFonts w:ascii="Calibri" w:hAnsi="Calibri"/>
        </w:rPr>
        <w:lastRenderedPageBreak/>
        <w:t>Analyze and appraise government</w:t>
      </w:r>
      <w:r w:rsidR="0055715D">
        <w:rPr>
          <w:rFonts w:ascii="Calibri" w:hAnsi="Calibri"/>
        </w:rPr>
        <w:t xml:space="preserve"> or ministry</w:t>
      </w:r>
      <w:r>
        <w:rPr>
          <w:rFonts w:ascii="Calibri" w:hAnsi="Calibri"/>
        </w:rPr>
        <w:t xml:space="preserve"> information assets to determine their ongoing corporate value.</w:t>
      </w:r>
    </w:p>
    <w:p w14:paraId="2EBB6D35" w14:textId="3893FB44" w:rsidR="00CA0096" w:rsidRDefault="00F700FC" w:rsidP="00F700FC">
      <w:pPr>
        <w:numPr>
          <w:ilvl w:val="0"/>
          <w:numId w:val="12"/>
        </w:numPr>
        <w:spacing w:before="120"/>
        <w:rPr>
          <w:rFonts w:ascii="Calibri" w:hAnsi="Calibri"/>
        </w:rPr>
      </w:pPr>
      <w:r w:rsidRPr="000838DB">
        <w:rPr>
          <w:rFonts w:ascii="Calibri" w:hAnsi="Calibri"/>
        </w:rPr>
        <w:t>Supervises staff including assignment of work,</w:t>
      </w:r>
      <w:r>
        <w:rPr>
          <w:rFonts w:ascii="Calibri" w:hAnsi="Calibri"/>
        </w:rPr>
        <w:t xml:space="preserve"> development and evaluation of </w:t>
      </w:r>
      <w:r w:rsidRPr="000838DB">
        <w:rPr>
          <w:rFonts w:ascii="Calibri" w:hAnsi="Calibri"/>
        </w:rPr>
        <w:t xml:space="preserve">performance plans and approval of leave. </w:t>
      </w:r>
    </w:p>
    <w:p w14:paraId="201B235E" w14:textId="77777777" w:rsidR="00595804" w:rsidRPr="00F700FC" w:rsidRDefault="00595804" w:rsidP="0050185C">
      <w:pPr>
        <w:spacing w:before="120"/>
        <w:ind w:left="720"/>
        <w:rPr>
          <w:rFonts w:ascii="Calibri" w:hAnsi="Calibri"/>
        </w:rPr>
      </w:pPr>
    </w:p>
    <w:p w14:paraId="2EBB6D36" w14:textId="39B72311" w:rsidR="002D677D" w:rsidRDefault="00052861" w:rsidP="00F700FC">
      <w:pPr>
        <w:pStyle w:val="Header"/>
        <w:keepLines/>
        <w:tabs>
          <w:tab w:val="clear" w:pos="4320"/>
          <w:tab w:val="clear" w:pos="8640"/>
        </w:tabs>
        <w:spacing w:before="120"/>
        <w:rPr>
          <w:rFonts w:ascii="Calibri" w:hAnsi="Calibri"/>
          <w:b/>
          <w:smallCaps/>
          <w:sz w:val="24"/>
          <w:szCs w:val="24"/>
          <w:lang w:val="en-GB"/>
        </w:rPr>
      </w:pPr>
      <w:r>
        <w:rPr>
          <w:rFonts w:ascii="Calibri" w:hAnsi="Calibri"/>
          <w:b/>
          <w:smallCaps/>
          <w:sz w:val="24"/>
          <w:szCs w:val="24"/>
          <w:lang w:val="en-GB"/>
        </w:rPr>
        <w:t>JOB REQUIREMENTS</w:t>
      </w:r>
    </w:p>
    <w:p w14:paraId="41C908A2" w14:textId="0D4659B9" w:rsidR="00790F57" w:rsidRPr="0050185C" w:rsidRDefault="00790F57" w:rsidP="0050185C">
      <w:pPr>
        <w:rPr>
          <w:rFonts w:asciiTheme="minorHAnsi" w:hAnsiTheme="minorHAnsi" w:cstheme="minorHAnsi"/>
          <w:b/>
          <w:lang w:val="en-GB"/>
        </w:rPr>
      </w:pPr>
      <w:r w:rsidRPr="0050185C">
        <w:rPr>
          <w:rFonts w:asciiTheme="minorHAnsi" w:hAnsiTheme="minorHAnsi" w:cstheme="minorHAnsi"/>
          <w:b/>
          <w:lang w:val="en-GB"/>
        </w:rPr>
        <w:t>Education and Experience</w:t>
      </w:r>
    </w:p>
    <w:p w14:paraId="3986FC92" w14:textId="2FFE4020" w:rsidR="00DF4D25" w:rsidRPr="00DC0E3F" w:rsidRDefault="009215C8" w:rsidP="00DC0E3F">
      <w:pPr>
        <w:pStyle w:val="NoSpacing"/>
        <w:numPr>
          <w:ilvl w:val="0"/>
          <w:numId w:val="13"/>
        </w:numPr>
        <w:rPr>
          <w:rFonts w:asciiTheme="minorHAnsi" w:hAnsiTheme="minorHAnsi" w:cstheme="minorHAnsi"/>
        </w:rPr>
      </w:pPr>
      <w:bookmarkStart w:id="0" w:name="_Hlk46923141"/>
      <w:r w:rsidRPr="00DC0E3F">
        <w:rPr>
          <w:rFonts w:asciiTheme="minorHAnsi" w:hAnsiTheme="minorHAnsi" w:cstheme="minorHAnsi"/>
        </w:rPr>
        <w:t xml:space="preserve">University degree in </w:t>
      </w:r>
      <w:bookmarkStart w:id="1" w:name="_Hlk46469981"/>
      <w:r w:rsidRPr="00DC0E3F">
        <w:rPr>
          <w:rFonts w:asciiTheme="minorHAnsi" w:hAnsiTheme="minorHAnsi" w:cstheme="minorHAnsi"/>
        </w:rPr>
        <w:t>archival studies or information management</w:t>
      </w:r>
      <w:r w:rsidR="00790F57" w:rsidRPr="00DC0E3F">
        <w:rPr>
          <w:rFonts w:asciiTheme="minorHAnsi" w:hAnsiTheme="minorHAnsi" w:cstheme="minorHAnsi"/>
        </w:rPr>
        <w:t xml:space="preserve"> </w:t>
      </w:r>
      <w:bookmarkEnd w:id="1"/>
      <w:r w:rsidR="00790F57" w:rsidRPr="00DC0E3F">
        <w:rPr>
          <w:rFonts w:asciiTheme="minorHAnsi" w:hAnsiTheme="minorHAnsi" w:cstheme="minorHAnsi"/>
        </w:rPr>
        <w:t>and three years of related progressive experience (records management or information management), or an equivalent combination of education/training</w:t>
      </w:r>
      <w:r w:rsidR="005966D6" w:rsidRPr="00DC0E3F">
        <w:rPr>
          <w:rFonts w:asciiTheme="minorHAnsi" w:hAnsiTheme="minorHAnsi" w:cstheme="minorHAnsi"/>
        </w:rPr>
        <w:t xml:space="preserve"> and </w:t>
      </w:r>
      <w:r w:rsidR="00790F57" w:rsidRPr="00DC0E3F">
        <w:rPr>
          <w:rFonts w:asciiTheme="minorHAnsi" w:hAnsiTheme="minorHAnsi" w:cstheme="minorHAnsi"/>
        </w:rPr>
        <w:t xml:space="preserve">experience may be considered. </w:t>
      </w:r>
    </w:p>
    <w:p w14:paraId="1C00451B" w14:textId="7727EE13" w:rsidR="00DF4D25" w:rsidRPr="00DC0E3F" w:rsidRDefault="00595804" w:rsidP="00DC0E3F">
      <w:pPr>
        <w:pStyle w:val="ListParagraph"/>
        <w:numPr>
          <w:ilvl w:val="0"/>
          <w:numId w:val="13"/>
        </w:numPr>
        <w:rPr>
          <w:rFonts w:asciiTheme="minorHAnsi" w:hAnsiTheme="minorHAnsi" w:cstheme="minorHAnsi"/>
        </w:rPr>
      </w:pPr>
      <w:r w:rsidRPr="00DC0E3F">
        <w:rPr>
          <w:rFonts w:asciiTheme="minorHAnsi" w:hAnsiTheme="minorHAnsi" w:cstheme="minorHAnsi"/>
        </w:rPr>
        <w:t xml:space="preserve">At least </w:t>
      </w:r>
      <w:r w:rsidR="00574367" w:rsidRPr="00DC0E3F">
        <w:rPr>
          <w:rFonts w:asciiTheme="minorHAnsi" w:hAnsiTheme="minorHAnsi" w:cstheme="minorHAnsi"/>
        </w:rPr>
        <w:t>2</w:t>
      </w:r>
      <w:r w:rsidRPr="00DC0E3F">
        <w:rPr>
          <w:rFonts w:asciiTheme="minorHAnsi" w:hAnsiTheme="minorHAnsi" w:cstheme="minorHAnsi"/>
        </w:rPr>
        <w:t xml:space="preserve"> year</w:t>
      </w:r>
      <w:r w:rsidR="0085223F" w:rsidRPr="00DC0E3F">
        <w:rPr>
          <w:rFonts w:asciiTheme="minorHAnsi" w:hAnsiTheme="minorHAnsi" w:cstheme="minorHAnsi"/>
        </w:rPr>
        <w:t>s</w:t>
      </w:r>
      <w:r w:rsidRPr="00DC0E3F">
        <w:rPr>
          <w:rFonts w:asciiTheme="minorHAnsi" w:hAnsiTheme="minorHAnsi" w:cstheme="minorHAnsi"/>
        </w:rPr>
        <w:t xml:space="preserve"> e</w:t>
      </w:r>
      <w:r w:rsidR="00F700FC" w:rsidRPr="00DC0E3F">
        <w:rPr>
          <w:rFonts w:asciiTheme="minorHAnsi" w:hAnsiTheme="minorHAnsi" w:cstheme="minorHAnsi"/>
        </w:rPr>
        <w:t xml:space="preserve">xperience </w:t>
      </w:r>
      <w:r w:rsidR="004268D9" w:rsidRPr="00DC0E3F">
        <w:rPr>
          <w:rFonts w:asciiTheme="minorHAnsi" w:hAnsiTheme="minorHAnsi" w:cstheme="minorHAnsi"/>
        </w:rPr>
        <w:t>drafting</w:t>
      </w:r>
      <w:r w:rsidR="00790F57" w:rsidRPr="00DC0E3F">
        <w:rPr>
          <w:rFonts w:asciiTheme="minorHAnsi" w:hAnsiTheme="minorHAnsi" w:cstheme="minorHAnsi"/>
        </w:rPr>
        <w:t xml:space="preserve">, </w:t>
      </w:r>
      <w:r w:rsidR="00F700FC" w:rsidRPr="00DC0E3F">
        <w:rPr>
          <w:rFonts w:asciiTheme="minorHAnsi" w:hAnsiTheme="minorHAnsi" w:cstheme="minorHAnsi"/>
        </w:rPr>
        <w:t>interpreting</w:t>
      </w:r>
      <w:r w:rsidR="00790F57" w:rsidRPr="00DC0E3F">
        <w:rPr>
          <w:rFonts w:asciiTheme="minorHAnsi" w:hAnsiTheme="minorHAnsi" w:cstheme="minorHAnsi"/>
        </w:rPr>
        <w:t>,</w:t>
      </w:r>
      <w:r w:rsidR="00F700FC" w:rsidRPr="00DC0E3F">
        <w:rPr>
          <w:rFonts w:asciiTheme="minorHAnsi" w:hAnsiTheme="minorHAnsi" w:cstheme="minorHAnsi"/>
        </w:rPr>
        <w:t xml:space="preserve"> and applying legislation</w:t>
      </w:r>
      <w:r w:rsidR="004268D9" w:rsidRPr="00DC0E3F">
        <w:rPr>
          <w:rFonts w:asciiTheme="minorHAnsi" w:hAnsiTheme="minorHAnsi" w:cstheme="minorHAnsi"/>
        </w:rPr>
        <w:t>,</w:t>
      </w:r>
      <w:r w:rsidR="00F700FC" w:rsidRPr="00DC0E3F">
        <w:rPr>
          <w:rFonts w:asciiTheme="minorHAnsi" w:hAnsiTheme="minorHAnsi" w:cstheme="minorHAnsi"/>
        </w:rPr>
        <w:t xml:space="preserve"> policy</w:t>
      </w:r>
      <w:r w:rsidR="004268D9" w:rsidRPr="00DC0E3F">
        <w:rPr>
          <w:rFonts w:asciiTheme="minorHAnsi" w:hAnsiTheme="minorHAnsi" w:cstheme="minorHAnsi"/>
        </w:rPr>
        <w:t>, or procedures</w:t>
      </w:r>
      <w:r w:rsidR="00F700FC" w:rsidRPr="00DC0E3F">
        <w:rPr>
          <w:rFonts w:asciiTheme="minorHAnsi" w:hAnsiTheme="minorHAnsi" w:cstheme="minorHAnsi"/>
        </w:rPr>
        <w:t xml:space="preserve"> related to </w:t>
      </w:r>
      <w:r w:rsidR="004268D9" w:rsidRPr="00DC0E3F">
        <w:rPr>
          <w:rFonts w:asciiTheme="minorHAnsi" w:hAnsiTheme="minorHAnsi" w:cstheme="minorHAnsi"/>
        </w:rPr>
        <w:t xml:space="preserve">information </w:t>
      </w:r>
      <w:r w:rsidR="00F700FC" w:rsidRPr="00DC0E3F">
        <w:rPr>
          <w:rFonts w:asciiTheme="minorHAnsi" w:hAnsiTheme="minorHAnsi" w:cstheme="minorHAnsi"/>
        </w:rPr>
        <w:t>management.</w:t>
      </w:r>
      <w:r w:rsidR="004268D9" w:rsidRPr="00DC0E3F">
        <w:rPr>
          <w:rFonts w:asciiTheme="minorHAnsi" w:hAnsiTheme="minorHAnsi" w:cstheme="minorHAnsi"/>
        </w:rPr>
        <w:t xml:space="preserve"> </w:t>
      </w:r>
    </w:p>
    <w:p w14:paraId="4D1F98B6" w14:textId="1238331D" w:rsidR="00DF4D25" w:rsidRPr="00DC0E3F" w:rsidRDefault="00595804" w:rsidP="00DC0E3F">
      <w:pPr>
        <w:numPr>
          <w:ilvl w:val="0"/>
          <w:numId w:val="13"/>
        </w:numPr>
        <w:shd w:val="clear" w:color="auto" w:fill="FFFFFF"/>
        <w:spacing w:line="225" w:lineRule="atLeast"/>
        <w:rPr>
          <w:rFonts w:asciiTheme="minorHAnsi" w:hAnsiTheme="minorHAnsi" w:cstheme="minorHAnsi"/>
          <w:lang w:eastAsia="en-CA"/>
        </w:rPr>
      </w:pPr>
      <w:r w:rsidRPr="00DC0E3F">
        <w:rPr>
          <w:rFonts w:asciiTheme="minorHAnsi" w:hAnsiTheme="minorHAnsi" w:cstheme="minorHAnsi"/>
          <w:lang w:eastAsia="en-CA"/>
        </w:rPr>
        <w:t>At least 2 years e</w:t>
      </w:r>
      <w:r w:rsidR="00DF4D25" w:rsidRPr="00DC0E3F">
        <w:rPr>
          <w:rFonts w:asciiTheme="minorHAnsi" w:hAnsiTheme="minorHAnsi" w:cstheme="minorHAnsi"/>
          <w:lang w:eastAsia="en-CA"/>
        </w:rPr>
        <w:t>xperience managing client relations</w:t>
      </w:r>
      <w:r w:rsidR="004268D9" w:rsidRPr="00DC0E3F">
        <w:rPr>
          <w:rFonts w:asciiTheme="minorHAnsi" w:hAnsiTheme="minorHAnsi" w:cstheme="minorHAnsi"/>
          <w:lang w:eastAsia="en-CA"/>
        </w:rPr>
        <w:t xml:space="preserve"> including providing expert </w:t>
      </w:r>
      <w:r w:rsidR="00DC0E3F" w:rsidRPr="00DC0E3F">
        <w:rPr>
          <w:rFonts w:asciiTheme="minorHAnsi" w:hAnsiTheme="minorHAnsi" w:cstheme="minorHAnsi"/>
          <w:lang w:eastAsia="en-CA"/>
        </w:rPr>
        <w:t xml:space="preserve">information management </w:t>
      </w:r>
      <w:r w:rsidR="004268D9" w:rsidRPr="00DC0E3F">
        <w:rPr>
          <w:rFonts w:asciiTheme="minorHAnsi" w:hAnsiTheme="minorHAnsi" w:cstheme="minorHAnsi"/>
          <w:lang w:eastAsia="en-CA"/>
        </w:rPr>
        <w:t>advice</w:t>
      </w:r>
      <w:r w:rsidR="00DF4D25" w:rsidRPr="00DC0E3F">
        <w:rPr>
          <w:rFonts w:asciiTheme="minorHAnsi" w:hAnsiTheme="minorHAnsi" w:cstheme="minorHAnsi"/>
          <w:lang w:eastAsia="en-CA"/>
        </w:rPr>
        <w:t>. Preference may be given to applicants with experience</w:t>
      </w:r>
      <w:r w:rsidR="00C96C9B">
        <w:rPr>
          <w:rFonts w:asciiTheme="minorHAnsi" w:hAnsiTheme="minorHAnsi" w:cstheme="minorHAnsi"/>
          <w:lang w:eastAsia="en-CA"/>
        </w:rPr>
        <w:t xml:space="preserve"> </w:t>
      </w:r>
      <w:r w:rsidR="00C96C9B" w:rsidRPr="00DC0E3F">
        <w:rPr>
          <w:rFonts w:asciiTheme="minorHAnsi" w:hAnsiTheme="minorHAnsi" w:cstheme="minorHAnsi"/>
          <w:lang w:eastAsia="en-CA"/>
        </w:rPr>
        <w:t>managing client relations including providing expert information management advice</w:t>
      </w:r>
      <w:r w:rsidR="00DF4D25" w:rsidRPr="00DC0E3F">
        <w:rPr>
          <w:rFonts w:asciiTheme="minorHAnsi" w:hAnsiTheme="minorHAnsi" w:cstheme="minorHAnsi"/>
          <w:lang w:eastAsia="en-CA"/>
        </w:rPr>
        <w:t xml:space="preserve"> </w:t>
      </w:r>
      <w:r w:rsidR="00973E01">
        <w:rPr>
          <w:rFonts w:asciiTheme="minorHAnsi" w:hAnsiTheme="minorHAnsi" w:cstheme="minorHAnsi"/>
          <w:lang w:eastAsia="en-CA"/>
        </w:rPr>
        <w:t>to executive</w:t>
      </w:r>
      <w:r w:rsidR="00C96C9B">
        <w:rPr>
          <w:rFonts w:asciiTheme="minorHAnsi" w:hAnsiTheme="minorHAnsi" w:cstheme="minorHAnsi"/>
          <w:lang w:eastAsia="en-CA"/>
        </w:rPr>
        <w:t xml:space="preserve"> or senior</w:t>
      </w:r>
      <w:r w:rsidR="00973E01">
        <w:rPr>
          <w:rFonts w:asciiTheme="minorHAnsi" w:hAnsiTheme="minorHAnsi" w:cstheme="minorHAnsi"/>
          <w:lang w:eastAsia="en-CA"/>
        </w:rPr>
        <w:t xml:space="preserve"> level staff.</w:t>
      </w:r>
    </w:p>
    <w:p w14:paraId="7DBCC42A" w14:textId="32060C1F" w:rsidR="00790F57" w:rsidRPr="00DC0E3F" w:rsidRDefault="00790F57" w:rsidP="00DC0E3F">
      <w:pPr>
        <w:numPr>
          <w:ilvl w:val="0"/>
          <w:numId w:val="13"/>
        </w:numPr>
        <w:shd w:val="clear" w:color="auto" w:fill="FFFFFF"/>
        <w:spacing w:line="225" w:lineRule="atLeast"/>
        <w:rPr>
          <w:rFonts w:asciiTheme="minorHAnsi" w:hAnsiTheme="minorHAnsi" w:cstheme="minorHAnsi"/>
          <w:lang w:eastAsia="en-CA"/>
        </w:rPr>
      </w:pPr>
      <w:r w:rsidRPr="00DC0E3F">
        <w:rPr>
          <w:rFonts w:asciiTheme="minorHAnsi" w:hAnsiTheme="minorHAnsi" w:cstheme="minorHAnsi"/>
        </w:rPr>
        <w:t xml:space="preserve">Experience researching, analyzing or providing advice </w:t>
      </w:r>
      <w:r w:rsidR="00D71506" w:rsidRPr="00DC0E3F">
        <w:rPr>
          <w:rFonts w:asciiTheme="minorHAnsi" w:hAnsiTheme="minorHAnsi" w:cstheme="minorHAnsi"/>
        </w:rPr>
        <w:t>regarding</w:t>
      </w:r>
      <w:r w:rsidRPr="00DC0E3F">
        <w:rPr>
          <w:rFonts w:asciiTheme="minorHAnsi" w:hAnsiTheme="minorHAnsi" w:cstheme="minorHAnsi"/>
        </w:rPr>
        <w:t xml:space="preserve"> digital records management.</w:t>
      </w:r>
    </w:p>
    <w:p w14:paraId="4D748460" w14:textId="77777777" w:rsidR="0085223F" w:rsidRPr="00DC0E3F" w:rsidRDefault="004268D9" w:rsidP="00DC0E3F">
      <w:pPr>
        <w:numPr>
          <w:ilvl w:val="0"/>
          <w:numId w:val="13"/>
        </w:numPr>
        <w:shd w:val="clear" w:color="auto" w:fill="FFFFFF"/>
        <w:spacing w:line="225" w:lineRule="atLeast"/>
        <w:rPr>
          <w:rFonts w:asciiTheme="minorHAnsi" w:hAnsiTheme="minorHAnsi" w:cstheme="minorHAnsi"/>
          <w:lang w:eastAsia="en-CA"/>
        </w:rPr>
      </w:pPr>
      <w:r w:rsidRPr="00DC0E3F">
        <w:rPr>
          <w:rFonts w:asciiTheme="minorHAnsi" w:hAnsiTheme="minorHAnsi" w:cstheme="minorHAnsi"/>
          <w:lang w:eastAsia="en-CA"/>
        </w:rPr>
        <w:t>Preference may be given to applicants with direct e</w:t>
      </w:r>
      <w:r w:rsidR="00DF4D25" w:rsidRPr="00DC0E3F">
        <w:rPr>
          <w:rFonts w:asciiTheme="minorHAnsi" w:hAnsiTheme="minorHAnsi" w:cstheme="minorHAnsi"/>
          <w:lang w:eastAsia="en-CA"/>
        </w:rPr>
        <w:t>xperience supervising staff.</w:t>
      </w:r>
    </w:p>
    <w:p w14:paraId="12CE816A" w14:textId="53574E88" w:rsidR="00951368" w:rsidRPr="00DC0E3F" w:rsidRDefault="00FE0E9E" w:rsidP="00DC0E3F">
      <w:pPr>
        <w:numPr>
          <w:ilvl w:val="0"/>
          <w:numId w:val="13"/>
        </w:numPr>
        <w:shd w:val="clear" w:color="auto" w:fill="FFFFFF"/>
        <w:spacing w:line="225" w:lineRule="atLeast"/>
        <w:rPr>
          <w:rFonts w:asciiTheme="minorHAnsi" w:hAnsiTheme="minorHAnsi" w:cstheme="minorHAnsi"/>
          <w:lang w:eastAsia="en-CA"/>
        </w:rPr>
      </w:pPr>
      <w:r w:rsidRPr="00DC0E3F">
        <w:rPr>
          <w:rFonts w:asciiTheme="minorHAnsi" w:hAnsiTheme="minorHAnsi" w:cstheme="minorHAnsi"/>
          <w:lang w:eastAsia="en-CA"/>
        </w:rPr>
        <w:t xml:space="preserve">Preference may be given to applicants with </w:t>
      </w:r>
      <w:r w:rsidR="00C96C9B">
        <w:rPr>
          <w:rFonts w:asciiTheme="minorHAnsi" w:hAnsiTheme="minorHAnsi" w:cstheme="minorHAnsi"/>
          <w:lang w:eastAsia="en-CA"/>
        </w:rPr>
        <w:t xml:space="preserve">experience as a </w:t>
      </w:r>
      <w:r w:rsidR="00973E01">
        <w:rPr>
          <w:rFonts w:asciiTheme="minorHAnsi" w:hAnsiTheme="minorHAnsi" w:cstheme="minorHAnsi"/>
          <w:lang w:eastAsia="en-CA"/>
        </w:rPr>
        <w:t>project manager</w:t>
      </w:r>
      <w:r w:rsidRPr="00DC0E3F">
        <w:rPr>
          <w:rFonts w:asciiTheme="minorHAnsi" w:hAnsiTheme="minorHAnsi" w:cstheme="minorHAnsi"/>
          <w:lang w:eastAsia="en-CA"/>
        </w:rPr>
        <w:t xml:space="preserve">. </w:t>
      </w:r>
    </w:p>
    <w:p w14:paraId="41BBF430" w14:textId="77DA752F" w:rsidR="00DF4D25" w:rsidRPr="00DC0E3F" w:rsidRDefault="00FE0E9E" w:rsidP="00DC0E3F">
      <w:pPr>
        <w:numPr>
          <w:ilvl w:val="0"/>
          <w:numId w:val="13"/>
        </w:numPr>
        <w:shd w:val="clear" w:color="auto" w:fill="FFFFFF"/>
        <w:spacing w:line="225" w:lineRule="atLeast"/>
        <w:rPr>
          <w:rFonts w:asciiTheme="minorHAnsi" w:hAnsiTheme="minorHAnsi" w:cstheme="minorHAnsi"/>
          <w:lang w:eastAsia="en-CA"/>
        </w:rPr>
      </w:pPr>
      <w:r w:rsidRPr="00DC0E3F">
        <w:rPr>
          <w:rFonts w:asciiTheme="minorHAnsi" w:hAnsiTheme="minorHAnsi" w:cstheme="minorHAnsi"/>
          <w:lang w:eastAsia="en-CA"/>
        </w:rPr>
        <w:t>Preference may be given to applicants with direct experience with electronic document records management systems.</w:t>
      </w:r>
    </w:p>
    <w:bookmarkEnd w:id="0"/>
    <w:p w14:paraId="548A618E" w14:textId="4C07D527" w:rsidR="00DF4D25" w:rsidRPr="0050185C" w:rsidRDefault="00DF4D25" w:rsidP="00DF4D25">
      <w:pPr>
        <w:spacing w:before="120"/>
        <w:rPr>
          <w:rFonts w:ascii="Calibri" w:hAnsi="Calibri"/>
          <w:b/>
        </w:rPr>
      </w:pPr>
    </w:p>
    <w:p w14:paraId="638920A4" w14:textId="342D9045" w:rsidR="00790F57" w:rsidRDefault="00790F57" w:rsidP="00DF4D25">
      <w:pPr>
        <w:spacing w:before="120"/>
        <w:rPr>
          <w:rFonts w:ascii="Calibri" w:hAnsi="Calibri"/>
        </w:rPr>
      </w:pPr>
      <w:r w:rsidRPr="0050185C">
        <w:rPr>
          <w:rFonts w:ascii="Calibri" w:hAnsi="Calibri"/>
          <w:b/>
        </w:rPr>
        <w:t>Knowledge, Skills and Abilities</w:t>
      </w:r>
    </w:p>
    <w:p w14:paraId="2EBB6D39" w14:textId="6163FB3B" w:rsidR="00F700FC" w:rsidRDefault="00F700FC" w:rsidP="00F700FC">
      <w:pPr>
        <w:numPr>
          <w:ilvl w:val="0"/>
          <w:numId w:val="13"/>
        </w:numPr>
        <w:spacing w:before="120"/>
        <w:rPr>
          <w:rFonts w:ascii="Calibri" w:hAnsi="Calibri"/>
        </w:rPr>
      </w:pPr>
      <w:r>
        <w:rPr>
          <w:rFonts w:ascii="Calibri" w:hAnsi="Calibri"/>
        </w:rPr>
        <w:t xml:space="preserve">Knowledge of the </w:t>
      </w:r>
      <w:r w:rsidR="00790F57">
        <w:rPr>
          <w:rFonts w:ascii="Calibri" w:hAnsi="Calibri"/>
        </w:rPr>
        <w:t>Information Management</w:t>
      </w:r>
      <w:r>
        <w:rPr>
          <w:rFonts w:ascii="Calibri" w:hAnsi="Calibri"/>
        </w:rPr>
        <w:t xml:space="preserve"> Act and related policies and procedures.</w:t>
      </w:r>
    </w:p>
    <w:p w14:paraId="3E825973" w14:textId="53A9F806" w:rsidR="00FE0E9E" w:rsidRDefault="00FE0E9E" w:rsidP="00FE0E9E">
      <w:pPr>
        <w:pStyle w:val="ListParagraph"/>
        <w:numPr>
          <w:ilvl w:val="0"/>
          <w:numId w:val="13"/>
        </w:numPr>
        <w:rPr>
          <w:rFonts w:asciiTheme="minorHAnsi" w:eastAsia="Calibri" w:hAnsiTheme="minorHAnsi" w:cstheme="minorHAnsi"/>
        </w:rPr>
      </w:pPr>
      <w:r>
        <w:rPr>
          <w:rFonts w:asciiTheme="minorHAnsi" w:eastAsia="Calibri" w:hAnsiTheme="minorHAnsi" w:cstheme="minorHAnsi"/>
        </w:rPr>
        <w:t xml:space="preserve">Knowledge of current records management and information management technology, standards and best practices.   </w:t>
      </w:r>
    </w:p>
    <w:p w14:paraId="29AE62FA" w14:textId="77777777" w:rsidR="00FE0E9E" w:rsidRDefault="00FE0E9E" w:rsidP="00FE0E9E">
      <w:pPr>
        <w:pStyle w:val="ListParagraph"/>
        <w:numPr>
          <w:ilvl w:val="0"/>
          <w:numId w:val="13"/>
        </w:numPr>
        <w:rPr>
          <w:rFonts w:asciiTheme="minorHAnsi" w:eastAsia="Calibri" w:hAnsiTheme="minorHAnsi" w:cstheme="minorHAnsi"/>
        </w:rPr>
      </w:pPr>
      <w:r>
        <w:rPr>
          <w:rFonts w:asciiTheme="minorHAnsi" w:eastAsia="Calibri" w:hAnsiTheme="minorHAnsi" w:cstheme="minorHAnsi"/>
        </w:rPr>
        <w:t>Knowledge of the Freedom of Information and Protection of Privacy Act.</w:t>
      </w:r>
    </w:p>
    <w:p w14:paraId="2217CE43" w14:textId="51F107C1" w:rsidR="00FE0E9E" w:rsidRDefault="00FE0E9E" w:rsidP="00FE0E9E">
      <w:pPr>
        <w:pStyle w:val="ListParagraph"/>
        <w:numPr>
          <w:ilvl w:val="0"/>
          <w:numId w:val="13"/>
        </w:numPr>
        <w:rPr>
          <w:rFonts w:asciiTheme="minorHAnsi" w:eastAsia="Calibri" w:hAnsiTheme="minorHAnsi" w:cstheme="minorHAnsi"/>
        </w:rPr>
      </w:pPr>
      <w:r>
        <w:rPr>
          <w:rFonts w:asciiTheme="minorHAnsi" w:eastAsia="Calibri" w:hAnsiTheme="minorHAnsi" w:cstheme="minorHAnsi"/>
        </w:rPr>
        <w:t>Preferred knowledge of government structure, mandates and programs, and policies</w:t>
      </w:r>
      <w:r w:rsidR="00790F57">
        <w:rPr>
          <w:rFonts w:asciiTheme="minorHAnsi" w:eastAsia="Calibri" w:hAnsiTheme="minorHAnsi" w:cstheme="minorHAnsi"/>
        </w:rPr>
        <w:t>.</w:t>
      </w:r>
    </w:p>
    <w:p w14:paraId="0650B816" w14:textId="26C345CA" w:rsidR="00FE0E9E" w:rsidRDefault="00FE0E9E" w:rsidP="00FE0E9E">
      <w:pPr>
        <w:pStyle w:val="ListParagraph"/>
        <w:numPr>
          <w:ilvl w:val="0"/>
          <w:numId w:val="13"/>
        </w:numPr>
        <w:rPr>
          <w:rFonts w:asciiTheme="minorHAnsi" w:eastAsia="Calibri" w:hAnsiTheme="minorHAnsi" w:cstheme="minorHAnsi"/>
        </w:rPr>
      </w:pPr>
      <w:r>
        <w:rPr>
          <w:rFonts w:asciiTheme="minorHAnsi" w:eastAsia="Calibri" w:hAnsiTheme="minorHAnsi" w:cstheme="minorHAnsi"/>
        </w:rPr>
        <w:t>Ability to prepare and present briefings, proposals and presentations to all levels of government</w:t>
      </w:r>
      <w:r w:rsidR="00790F57">
        <w:rPr>
          <w:rFonts w:asciiTheme="minorHAnsi" w:eastAsia="Calibri" w:hAnsiTheme="minorHAnsi" w:cstheme="minorHAnsi"/>
        </w:rPr>
        <w:t>.</w:t>
      </w:r>
    </w:p>
    <w:p w14:paraId="46C608D2" w14:textId="2D0BCED0" w:rsidR="00FE0E9E" w:rsidRPr="00AF6A74" w:rsidRDefault="00FE0E9E" w:rsidP="00FE0E9E">
      <w:pPr>
        <w:pStyle w:val="NoSpacing"/>
        <w:numPr>
          <w:ilvl w:val="0"/>
          <w:numId w:val="13"/>
        </w:numPr>
        <w:rPr>
          <w:rFonts w:asciiTheme="minorHAnsi" w:eastAsia="Calibri" w:hAnsiTheme="minorHAnsi" w:cstheme="minorHAnsi"/>
        </w:rPr>
      </w:pPr>
      <w:r w:rsidRPr="00AF6A74">
        <w:rPr>
          <w:rFonts w:asciiTheme="minorHAnsi" w:eastAsia="Calibri" w:hAnsiTheme="minorHAnsi" w:cstheme="minorHAnsi"/>
        </w:rPr>
        <w:t xml:space="preserve">Ability to </w:t>
      </w:r>
      <w:r w:rsidR="00D71506" w:rsidRPr="00E91DF2">
        <w:rPr>
          <w:rFonts w:asciiTheme="minorHAnsi" w:hAnsiTheme="minorHAnsi" w:cstheme="minorHAnsi"/>
        </w:rPr>
        <w:t>research, analyze or provide advice regarding digital records management</w:t>
      </w:r>
      <w:r w:rsidR="00790F57" w:rsidRPr="00AF6A74">
        <w:rPr>
          <w:rFonts w:asciiTheme="minorHAnsi" w:eastAsia="Calibri" w:hAnsiTheme="minorHAnsi" w:cstheme="minorHAnsi"/>
        </w:rPr>
        <w:t>.</w:t>
      </w:r>
    </w:p>
    <w:p w14:paraId="364D41EC" w14:textId="77777777" w:rsidR="00FE0E9E" w:rsidRDefault="00FE0E9E" w:rsidP="00FE0E9E">
      <w:pPr>
        <w:numPr>
          <w:ilvl w:val="0"/>
          <w:numId w:val="13"/>
        </w:numPr>
        <w:rPr>
          <w:rFonts w:asciiTheme="minorHAnsi" w:eastAsia="Calibri" w:hAnsiTheme="minorHAnsi" w:cstheme="minorHAnsi"/>
        </w:rPr>
      </w:pPr>
      <w:r>
        <w:rPr>
          <w:rFonts w:asciiTheme="minorHAnsi" w:eastAsia="Calibri" w:hAnsiTheme="minorHAnsi" w:cstheme="minorHAnsi"/>
        </w:rPr>
        <w:t xml:space="preserve">Strong ability to demonstrate tact, discretion, and sensitivity when dealing with clients, stakeholders, sensitive situations and confidential material. </w:t>
      </w:r>
    </w:p>
    <w:p w14:paraId="4CE6C836" w14:textId="66E69D3E" w:rsidR="00FE0E9E" w:rsidRDefault="00FE0E9E" w:rsidP="00FE0E9E">
      <w:pPr>
        <w:numPr>
          <w:ilvl w:val="0"/>
          <w:numId w:val="13"/>
        </w:numPr>
        <w:rPr>
          <w:rFonts w:asciiTheme="minorHAnsi" w:eastAsia="Calibri" w:hAnsiTheme="minorHAnsi" w:cstheme="minorHAnsi"/>
        </w:rPr>
      </w:pPr>
      <w:r>
        <w:rPr>
          <w:rFonts w:asciiTheme="minorHAnsi" w:eastAsia="Calibri" w:hAnsiTheme="minorHAnsi" w:cstheme="minorHAnsi"/>
        </w:rPr>
        <w:t>Ability to</w:t>
      </w:r>
      <w:r w:rsidR="00D71506">
        <w:rPr>
          <w:rFonts w:asciiTheme="minorHAnsi" w:eastAsia="Calibri" w:hAnsiTheme="minorHAnsi" w:cstheme="minorHAnsi"/>
        </w:rPr>
        <w:t xml:space="preserve"> multitask, prioritize, and </w:t>
      </w:r>
      <w:r>
        <w:rPr>
          <w:rFonts w:asciiTheme="minorHAnsi" w:eastAsia="Calibri" w:hAnsiTheme="minorHAnsi" w:cstheme="minorHAnsi"/>
        </w:rPr>
        <w:t xml:space="preserve">work independently, </w:t>
      </w:r>
      <w:r w:rsidR="007912D6">
        <w:rPr>
          <w:rFonts w:asciiTheme="minorHAnsi" w:eastAsia="Calibri" w:hAnsiTheme="minorHAnsi" w:cstheme="minorHAnsi"/>
        </w:rPr>
        <w:t xml:space="preserve">to </w:t>
      </w:r>
      <w:r>
        <w:rPr>
          <w:rFonts w:asciiTheme="minorHAnsi" w:eastAsia="Calibri" w:hAnsiTheme="minorHAnsi" w:cstheme="minorHAnsi"/>
        </w:rPr>
        <w:t>meet deadlines.</w:t>
      </w:r>
    </w:p>
    <w:p w14:paraId="71C25337" w14:textId="70A5A2E5" w:rsidR="00FE0E9E" w:rsidRDefault="00FE0E9E" w:rsidP="00FE0E9E">
      <w:pPr>
        <w:numPr>
          <w:ilvl w:val="0"/>
          <w:numId w:val="13"/>
        </w:numPr>
        <w:rPr>
          <w:rFonts w:asciiTheme="minorHAnsi" w:eastAsia="Calibri" w:hAnsiTheme="minorHAnsi" w:cstheme="minorHAnsi"/>
        </w:rPr>
      </w:pPr>
      <w:r>
        <w:rPr>
          <w:rFonts w:asciiTheme="minorHAnsi" w:eastAsia="Calibri" w:hAnsiTheme="minorHAnsi" w:cstheme="minorHAnsi"/>
        </w:rPr>
        <w:t>Ability to deliver presentations and training.</w:t>
      </w:r>
    </w:p>
    <w:p w14:paraId="1D6711D8" w14:textId="440E180E" w:rsidR="00790F57" w:rsidRDefault="00790F57" w:rsidP="00FE0E9E">
      <w:pPr>
        <w:numPr>
          <w:ilvl w:val="0"/>
          <w:numId w:val="13"/>
        </w:numPr>
        <w:rPr>
          <w:rFonts w:asciiTheme="minorHAnsi" w:eastAsia="Calibri" w:hAnsiTheme="minorHAnsi" w:cstheme="minorHAnsi"/>
        </w:rPr>
      </w:pPr>
      <w:r>
        <w:rPr>
          <w:rFonts w:asciiTheme="minorHAnsi" w:eastAsia="Calibri" w:hAnsiTheme="minorHAnsi" w:cstheme="minorHAnsi"/>
        </w:rPr>
        <w:t>Strong written and verbal communication skills.</w:t>
      </w:r>
    </w:p>
    <w:p w14:paraId="6BBDB603" w14:textId="136A2116" w:rsidR="00D71506" w:rsidRDefault="00D71506" w:rsidP="00FE0E9E">
      <w:pPr>
        <w:numPr>
          <w:ilvl w:val="0"/>
          <w:numId w:val="13"/>
        </w:numPr>
        <w:rPr>
          <w:rFonts w:asciiTheme="minorHAnsi" w:eastAsia="Calibri" w:hAnsiTheme="minorHAnsi" w:cstheme="minorHAnsi"/>
        </w:rPr>
      </w:pPr>
      <w:r>
        <w:rPr>
          <w:rFonts w:asciiTheme="minorHAnsi" w:eastAsia="Calibri" w:hAnsiTheme="minorHAnsi" w:cstheme="minorHAnsi"/>
        </w:rPr>
        <w:t>Preferred knowledge of project management principles</w:t>
      </w:r>
    </w:p>
    <w:p w14:paraId="6983FCEA" w14:textId="77777777" w:rsidR="00673C34" w:rsidRDefault="00673C34" w:rsidP="00673C34">
      <w:pPr>
        <w:ind w:left="720"/>
        <w:rPr>
          <w:rFonts w:asciiTheme="minorHAnsi" w:eastAsia="Calibri" w:hAnsiTheme="minorHAnsi" w:cstheme="minorHAnsi"/>
        </w:rPr>
      </w:pPr>
      <w:bookmarkStart w:id="2" w:name="_GoBack"/>
      <w:bookmarkEnd w:id="2"/>
    </w:p>
    <w:p w14:paraId="2EBB6D3A" w14:textId="3A1B5E48" w:rsidR="003550AB" w:rsidRPr="0050185C" w:rsidRDefault="00F700FC" w:rsidP="00F700FC">
      <w:pPr>
        <w:numPr>
          <w:ilvl w:val="0"/>
          <w:numId w:val="13"/>
        </w:numPr>
        <w:spacing w:before="120"/>
        <w:rPr>
          <w:rFonts w:ascii="Calibri" w:hAnsi="Calibri"/>
        </w:rPr>
      </w:pPr>
      <w:r>
        <w:rPr>
          <w:rFonts w:ascii="Calibri" w:hAnsi="Calibri"/>
        </w:rPr>
        <w:t xml:space="preserve">Successful completion of security screening requirements of the BC Public Service, which may include a criminal records check, and/or Criminal Records Review Act (CRRA) check, and/or enhanced security screening checks as required by the ministry </w:t>
      </w:r>
      <w:r>
        <w:rPr>
          <w:rFonts w:ascii="Calibri" w:hAnsi="Calibri"/>
          <w:b/>
        </w:rPr>
        <w:t>(Note: It is important that you read the job posting carefully to understand the specific security screening requirements pertaining to the position).</w:t>
      </w:r>
    </w:p>
    <w:p w14:paraId="4EC0EF70" w14:textId="77777777" w:rsidR="00595804" w:rsidRPr="00F700FC" w:rsidRDefault="00595804" w:rsidP="0050185C">
      <w:pPr>
        <w:spacing w:before="120"/>
        <w:ind w:left="720"/>
        <w:rPr>
          <w:rFonts w:ascii="Calibri" w:hAnsi="Calibri"/>
        </w:rPr>
      </w:pPr>
    </w:p>
    <w:p w14:paraId="3B1AEFB1" w14:textId="77777777" w:rsidR="00673C34" w:rsidRDefault="00673C34" w:rsidP="0062585E">
      <w:pPr>
        <w:spacing w:before="120"/>
        <w:rPr>
          <w:rFonts w:ascii="Calibri" w:hAnsi="Calibri"/>
          <w:b/>
        </w:rPr>
      </w:pPr>
    </w:p>
    <w:p w14:paraId="2EBB6D3C" w14:textId="1751E06A" w:rsidR="00A6471C" w:rsidRDefault="0062585E" w:rsidP="0062585E">
      <w:pPr>
        <w:spacing w:before="120"/>
        <w:rPr>
          <w:rFonts w:ascii="Calibri" w:hAnsi="Calibri"/>
          <w:b/>
        </w:rPr>
      </w:pPr>
      <w:r>
        <w:rPr>
          <w:rFonts w:ascii="Calibri" w:hAnsi="Calibri"/>
          <w:b/>
        </w:rPr>
        <w:t xml:space="preserve">BEHAVIOURAL </w:t>
      </w:r>
      <w:r w:rsidR="00A6471C">
        <w:rPr>
          <w:rFonts w:ascii="Calibri" w:hAnsi="Calibri"/>
          <w:b/>
        </w:rPr>
        <w:t>COMPETENCIES</w:t>
      </w:r>
    </w:p>
    <w:p w14:paraId="383453B7" w14:textId="77777777" w:rsidR="00673C34" w:rsidRDefault="00673C34" w:rsidP="0062585E">
      <w:pPr>
        <w:spacing w:before="120"/>
        <w:rPr>
          <w:rFonts w:ascii="Calibri" w:hAnsi="Calibri"/>
          <w:b/>
        </w:rPr>
      </w:pPr>
    </w:p>
    <w:p w14:paraId="441F272D" w14:textId="02488BD6" w:rsidR="00D22A5C" w:rsidRDefault="00D22A5C" w:rsidP="00D22A5C">
      <w:pPr>
        <w:pStyle w:val="Default"/>
        <w:numPr>
          <w:ilvl w:val="0"/>
          <w:numId w:val="13"/>
        </w:numPr>
      </w:pPr>
      <w:r w:rsidRPr="00D22A5C">
        <w:rPr>
          <w:b/>
          <w:bCs/>
        </w:rPr>
        <w:t xml:space="preserve">Sustained Learning </w:t>
      </w:r>
      <w:r>
        <w:rPr>
          <w:b/>
          <w:bCs/>
        </w:rPr>
        <w:t>a</w:t>
      </w:r>
      <w:r w:rsidRPr="00D22A5C">
        <w:rPr>
          <w:b/>
          <w:bCs/>
        </w:rPr>
        <w:t>nd Development</w:t>
      </w:r>
      <w:r w:rsidRPr="00D22A5C">
        <w:t xml:space="preserve"> means continually increasing your ability to build and maintain respectful and effective relationships with Indigenous people. Central to this competency is appreciating that there are many other cultural understandings of knowledge and ways of working that have legitimacy and deserve respect—and therefore require our continual learning and development, including direct exposure to cultural and community ways. It includes an eagerness to continually reflect upon and assess your own level of cultural agility and competence, self-awareness and expertise. It means being willing to learn in new and different ways and appreciating how diverse ways of thinking and acting can ensure the success of the BC Public Service in supporting Indigenous self-determination.</w:t>
      </w:r>
    </w:p>
    <w:p w14:paraId="2F58BC71" w14:textId="77777777" w:rsidR="00D22A5C" w:rsidRPr="00D81C81" w:rsidRDefault="00D22A5C" w:rsidP="00D22A5C">
      <w:pPr>
        <w:pStyle w:val="ListParagraph"/>
        <w:numPr>
          <w:ilvl w:val="0"/>
          <w:numId w:val="13"/>
        </w:numPr>
        <w:spacing w:before="120"/>
        <w:rPr>
          <w:rFonts w:ascii="Calibri" w:hAnsi="Calibri"/>
          <w:b/>
        </w:rPr>
      </w:pPr>
      <w:r w:rsidRPr="00CD5AEF">
        <w:rPr>
          <w:rFonts w:ascii="Calibri" w:hAnsi="Calibri"/>
          <w:b/>
        </w:rPr>
        <w:t>Results Orientation</w:t>
      </w:r>
      <w:r w:rsidRPr="00CD5AEF">
        <w:rPr>
          <w:rFonts w:ascii="Calibri" w:hAnsi="Calibri"/>
        </w:rPr>
        <w:t xml:space="preserve"> is a concern for surpassing a standard of excellence. The standard </w:t>
      </w:r>
      <w:proofErr w:type="gramStart"/>
      <w:r w:rsidRPr="00CD5AEF">
        <w:rPr>
          <w:rFonts w:ascii="Calibri" w:hAnsi="Calibri"/>
        </w:rPr>
        <w:t>may be</w:t>
      </w:r>
      <w:proofErr w:type="gramEnd"/>
      <w:r w:rsidRPr="00CD5AEF">
        <w:rPr>
          <w:rFonts w:ascii="Calibri" w:hAnsi="Calibri"/>
        </w:rPr>
        <w:t xml:space="preserve"> one’s own past performance (striving for improvement); an objective measure (achievement orientation); challenging goals that one has set; or even improving or surpassing what has already been done (continuous improvement). Thus, a unique accomplishment also indicates a Results Orientation</w:t>
      </w:r>
    </w:p>
    <w:p w14:paraId="7A41FA5D" w14:textId="77777777" w:rsidR="00D22A5C" w:rsidRPr="00D81C81" w:rsidRDefault="00D22A5C" w:rsidP="00D22A5C">
      <w:pPr>
        <w:pStyle w:val="ListParagraph"/>
        <w:numPr>
          <w:ilvl w:val="0"/>
          <w:numId w:val="13"/>
        </w:numPr>
        <w:spacing w:before="60"/>
        <w:contextualSpacing w:val="0"/>
        <w:rPr>
          <w:rFonts w:ascii="Calibri" w:hAnsi="Calibri" w:cs="Calibri"/>
        </w:rPr>
      </w:pPr>
      <w:r w:rsidRPr="00D81C81">
        <w:rPr>
          <w:rFonts w:ascii="Calibri" w:hAnsi="Calibri" w:cs="Calibri"/>
          <w:b/>
        </w:rPr>
        <w:t>Service Orientation</w:t>
      </w:r>
      <w:r w:rsidRPr="00D81C81">
        <w:rPr>
          <w:rFonts w:ascii="Calibri" w:hAnsi="Calibri" w:cs="Calibri"/>
        </w:rPr>
        <w:t xml:space="preserve"> implies a desire to identify and serve customers/clients, who may include the public, co-workers, other branches/divisions, other ministries/agencies, other government organizations, and non-government organizations. It means focusing one’s efforts on discovering and meeting the needs of the customer/client. </w:t>
      </w:r>
    </w:p>
    <w:p w14:paraId="502EAE48" w14:textId="77777777" w:rsidR="00D22A5C" w:rsidRPr="00574367" w:rsidRDefault="00D22A5C" w:rsidP="00D22A5C">
      <w:pPr>
        <w:numPr>
          <w:ilvl w:val="0"/>
          <w:numId w:val="13"/>
        </w:numPr>
        <w:spacing w:before="120"/>
        <w:rPr>
          <w:rFonts w:ascii="Calibri" w:hAnsi="Calibri"/>
          <w:b/>
          <w:szCs w:val="22"/>
        </w:rPr>
      </w:pPr>
      <w:r w:rsidRPr="00574367">
        <w:rPr>
          <w:rFonts w:ascii="Calibri" w:hAnsi="Calibri"/>
          <w:b/>
          <w:szCs w:val="22"/>
        </w:rPr>
        <w:t xml:space="preserve">Planning, Organizing and Coordinating </w:t>
      </w:r>
      <w:r w:rsidRPr="00574367">
        <w:rPr>
          <w:rFonts w:ascii="Calibri" w:hAnsi="Calibri"/>
          <w:szCs w:val="22"/>
        </w:rPr>
        <w:t>involves proactively planning, establishing priorities and allocating resources. It is expressed by developing and implementing increasingly complex plans. It also involves monitoring and adjusting work to accomplish goals and deliver the organization's mandate.</w:t>
      </w:r>
    </w:p>
    <w:p w14:paraId="4AC54837" w14:textId="12B2C00C" w:rsidR="00D22A5C" w:rsidRPr="00CD5AEF" w:rsidRDefault="00D22A5C" w:rsidP="00D22A5C">
      <w:pPr>
        <w:pStyle w:val="ListParagraph"/>
        <w:numPr>
          <w:ilvl w:val="0"/>
          <w:numId w:val="13"/>
        </w:numPr>
        <w:spacing w:before="120"/>
        <w:rPr>
          <w:rFonts w:ascii="Calibri" w:hAnsi="Calibri"/>
          <w:b/>
          <w:smallCaps/>
          <w:lang w:val="en-GB"/>
        </w:rPr>
      </w:pPr>
      <w:r w:rsidRPr="00CD5AEF">
        <w:rPr>
          <w:rFonts w:ascii="Calibri" w:hAnsi="Calibri"/>
          <w:b/>
        </w:rPr>
        <w:t>Change Management</w:t>
      </w:r>
      <w:r w:rsidRPr="00CD5AEF">
        <w:rPr>
          <w:rFonts w:ascii="Calibri" w:hAnsi="Calibri"/>
        </w:rPr>
        <w:t xml:space="preserve"> is the ability to support a change initiative that has been mandated within the organization. It involves helping the organization’s members understand what the change means to </w:t>
      </w:r>
      <w:r w:rsidR="00241A97" w:rsidRPr="00CD5AEF">
        <w:rPr>
          <w:rFonts w:ascii="Calibri" w:hAnsi="Calibri"/>
        </w:rPr>
        <w:t>them and</w:t>
      </w:r>
      <w:r w:rsidRPr="00CD5AEF">
        <w:rPr>
          <w:rFonts w:ascii="Calibri" w:hAnsi="Calibri"/>
        </w:rPr>
        <w:t xml:space="preserve"> providing the ongoing guidance and support that will maintain enthusiasm and commitment to the change process. People with this competency willingly embrace and champion change. They take advantage of every opportunity to explain their vision of the future to others and gain their buy-in.</w:t>
      </w:r>
    </w:p>
    <w:p w14:paraId="34294C16" w14:textId="1C6261D0" w:rsidR="00D22A5C" w:rsidRPr="00D22A5C" w:rsidRDefault="00D22A5C" w:rsidP="00D22A5C">
      <w:pPr>
        <w:numPr>
          <w:ilvl w:val="0"/>
          <w:numId w:val="13"/>
        </w:numPr>
        <w:spacing w:before="120"/>
        <w:rPr>
          <w:rFonts w:ascii="Calibri" w:hAnsi="Calibri"/>
        </w:rPr>
      </w:pPr>
      <w:r w:rsidRPr="00E17882">
        <w:rPr>
          <w:rFonts w:ascii="Calibri" w:hAnsi="Calibri"/>
          <w:b/>
        </w:rPr>
        <w:t xml:space="preserve">Managing Organizational </w:t>
      </w:r>
      <w:r w:rsidRPr="00574367">
        <w:rPr>
          <w:rFonts w:ascii="Calibri" w:hAnsi="Calibri"/>
          <w:b/>
        </w:rPr>
        <w:t>Resources</w:t>
      </w:r>
      <w:r w:rsidRPr="0011759E">
        <w:rPr>
          <w:rFonts w:ascii="Calibri" w:hAnsi="Calibri"/>
        </w:rPr>
        <w:t xml:space="preserve"> is the ability to understand and effectively manage organizational resources (e.g., people, materials, assets, budgets). This is demonstrated through measurement, planning and control of resources to maximize results. It requires an evaluation of qualitative (e.g., client satisfaction) and quantitative (e.g., service costs) needs</w:t>
      </w:r>
    </w:p>
    <w:tbl>
      <w:tblPr>
        <w:tblpPr w:leftFromText="180" w:rightFromText="180" w:horzAnchor="page" w:tblpX="1" w:tblpY="420"/>
        <w:tblW w:w="15095" w:type="dxa"/>
        <w:tblBorders>
          <w:top w:val="nil"/>
          <w:left w:val="nil"/>
          <w:bottom w:val="nil"/>
          <w:right w:val="nil"/>
        </w:tblBorders>
        <w:tblLayout w:type="fixed"/>
        <w:tblLook w:val="0000" w:firstRow="0" w:lastRow="0" w:firstColumn="0" w:lastColumn="0" w:noHBand="0" w:noVBand="0"/>
      </w:tblPr>
      <w:tblGrid>
        <w:gridCol w:w="15095"/>
      </w:tblGrid>
      <w:tr w:rsidR="00D22A5C" w14:paraId="6FCC110E" w14:textId="77777777" w:rsidTr="00D22A5C">
        <w:trPr>
          <w:trHeight w:val="593"/>
        </w:trPr>
        <w:tc>
          <w:tcPr>
            <w:tcW w:w="15095" w:type="dxa"/>
          </w:tcPr>
          <w:p w14:paraId="7FEF25A3" w14:textId="77777777" w:rsidR="00D22A5C" w:rsidRDefault="00673C34" w:rsidP="00673C34">
            <w:pPr>
              <w:pStyle w:val="Default"/>
              <w:tabs>
                <w:tab w:val="left" w:pos="984"/>
              </w:tabs>
            </w:pPr>
            <w:r>
              <w:tab/>
            </w:r>
          </w:p>
          <w:p w14:paraId="7A2EC86E" w14:textId="1483E5D7" w:rsidR="00673C34" w:rsidRPr="00673C34" w:rsidRDefault="00673C34" w:rsidP="00673C34">
            <w:pPr>
              <w:tabs>
                <w:tab w:val="left" w:pos="984"/>
              </w:tabs>
              <w:rPr>
                <w:lang w:eastAsia="en-CA"/>
              </w:rPr>
            </w:pPr>
            <w:r>
              <w:rPr>
                <w:lang w:eastAsia="en-CA"/>
              </w:rPr>
              <w:tab/>
            </w:r>
          </w:p>
        </w:tc>
      </w:tr>
    </w:tbl>
    <w:p w14:paraId="2EBB6D3D" w14:textId="55698B78" w:rsidR="00AD0938" w:rsidRDefault="00F700FC" w:rsidP="00625766">
      <w:pPr>
        <w:numPr>
          <w:ilvl w:val="0"/>
          <w:numId w:val="13"/>
        </w:numPr>
        <w:spacing w:before="120"/>
        <w:rPr>
          <w:rFonts w:ascii="Calibri" w:hAnsi="Calibri"/>
        </w:rPr>
      </w:pPr>
      <w:r w:rsidRPr="00F700FC">
        <w:rPr>
          <w:rFonts w:ascii="Calibri" w:hAnsi="Calibri"/>
          <w:b/>
        </w:rPr>
        <w:t>Concern for Order</w:t>
      </w:r>
      <w:r w:rsidRPr="00F700FC">
        <w:rPr>
          <w:rFonts w:ascii="Calibri" w:hAnsi="Calibri"/>
        </w:rPr>
        <w:t xml:space="preserve"> reflects an underlying drive to reduce uncertainty in the surrounding environment. It is expressed as monitoring and checking work or information, insisting on clarity of roles and functions, etc.</w:t>
      </w:r>
    </w:p>
    <w:p w14:paraId="2EBB6D3E" w14:textId="77777777" w:rsidR="00F700FC" w:rsidRDefault="00F700FC" w:rsidP="00625766">
      <w:pPr>
        <w:numPr>
          <w:ilvl w:val="0"/>
          <w:numId w:val="13"/>
        </w:numPr>
        <w:spacing w:before="120"/>
        <w:rPr>
          <w:rFonts w:ascii="Calibri" w:hAnsi="Calibri"/>
        </w:rPr>
      </w:pPr>
      <w:r w:rsidRPr="00F700FC">
        <w:rPr>
          <w:rFonts w:ascii="Calibri" w:hAnsi="Calibri"/>
          <w:b/>
        </w:rPr>
        <w:t>Decisive Insight</w:t>
      </w:r>
      <w:r w:rsidRPr="00F700FC">
        <w:rPr>
          <w:rFonts w:ascii="Calibri" w:hAnsi="Calibri"/>
        </w:rPr>
        <w:t xml:space="preserve"> combines the ability to draw on one's own experience, knowledge and training and effectively problem-solve increasingly difficult and complex situations. It involves breaking down problems, tracing implications and recognizing patterns and connections that are not obviously </w:t>
      </w:r>
      <w:r w:rsidRPr="00F700FC">
        <w:rPr>
          <w:rFonts w:ascii="Calibri" w:hAnsi="Calibri"/>
        </w:rPr>
        <w:lastRenderedPageBreak/>
        <w:t>related. It translates into identifying underlying issues and making the best decisions at the most appropriate time. At higher levels, the parameters upon which to base the decision become increasingly complex and ambiguous and call upon novel ways to think through issues.</w:t>
      </w:r>
    </w:p>
    <w:p w14:paraId="2EBB6D3F" w14:textId="77777777" w:rsidR="00F700FC" w:rsidRDefault="00F700FC" w:rsidP="00625766">
      <w:pPr>
        <w:numPr>
          <w:ilvl w:val="0"/>
          <w:numId w:val="13"/>
        </w:numPr>
        <w:spacing w:before="120"/>
        <w:rPr>
          <w:rFonts w:ascii="Calibri" w:hAnsi="Calibri"/>
        </w:rPr>
      </w:pPr>
      <w:r w:rsidRPr="00F700FC">
        <w:rPr>
          <w:rFonts w:ascii="Calibri" w:hAnsi="Calibri"/>
          <w:b/>
        </w:rPr>
        <w:t>Expertise</w:t>
      </w:r>
      <w:r w:rsidRPr="00F700FC">
        <w:rPr>
          <w:rFonts w:ascii="Calibri" w:hAnsi="Calibri"/>
        </w:rPr>
        <w:t xml:space="preserve"> includes the motivation to expand and use technical knowledge or to distribute work-related information to others.</w:t>
      </w:r>
    </w:p>
    <w:p w14:paraId="2EBB6D40" w14:textId="77777777" w:rsidR="00F700FC" w:rsidRDefault="00F700FC" w:rsidP="00625766">
      <w:pPr>
        <w:numPr>
          <w:ilvl w:val="0"/>
          <w:numId w:val="13"/>
        </w:numPr>
        <w:spacing w:before="120"/>
        <w:rPr>
          <w:rFonts w:ascii="Calibri" w:hAnsi="Calibri"/>
        </w:rPr>
      </w:pPr>
      <w:r w:rsidRPr="00F700FC">
        <w:rPr>
          <w:rFonts w:ascii="Calibri" w:hAnsi="Calibri"/>
          <w:b/>
        </w:rPr>
        <w:t>Holding People Accountable</w:t>
      </w:r>
      <w:r w:rsidRPr="00F700FC">
        <w:rPr>
          <w:rFonts w:ascii="Calibri" w:hAnsi="Calibri"/>
        </w:rPr>
        <w:t xml:space="preserve"> involves setting high standards of performance and holding team members, other government jurisdictions, outside contractors, industry agencies, etc., accountable for results and actions.</w:t>
      </w:r>
    </w:p>
    <w:sectPr w:rsidR="00F700FC" w:rsidSect="00CA0096">
      <w:headerReference w:type="default" r:id="rId12"/>
      <w:footerReference w:type="default" r:id="rId13"/>
      <w:type w:val="continuous"/>
      <w:pgSz w:w="12240" w:h="15840"/>
      <w:pgMar w:top="576" w:right="720" w:bottom="450" w:left="720" w:header="720" w:footer="267" w:gutter="0"/>
      <w:pgBorders w:offsetFrom="page">
        <w:top w:val="single" w:sz="12" w:space="24" w:color="244061" w:shadow="1"/>
        <w:left w:val="single" w:sz="12" w:space="24" w:color="244061" w:shadow="1"/>
        <w:bottom w:val="single" w:sz="12" w:space="24" w:color="244061" w:shadow="1"/>
        <w:right w:val="single" w:sz="12" w:space="24" w:color="244061" w:shadow="1"/>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B6D4A" w14:textId="77777777" w:rsidR="007C2938" w:rsidRDefault="007C2938">
      <w:r>
        <w:separator/>
      </w:r>
    </w:p>
  </w:endnote>
  <w:endnote w:type="continuationSeparator" w:id="0">
    <w:p w14:paraId="2EBB6D4B" w14:textId="77777777" w:rsidR="007C2938" w:rsidRDefault="007C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6D4D" w14:textId="77777777" w:rsidR="00F202FF" w:rsidRDefault="00F202FF"/>
  <w:tbl>
    <w:tblPr>
      <w:tblW w:w="0" w:type="auto"/>
      <w:tblBorders>
        <w:top w:val="single" w:sz="4" w:space="0" w:color="auto"/>
      </w:tblBorders>
      <w:tblLook w:val="04A0" w:firstRow="1" w:lastRow="0" w:firstColumn="1" w:lastColumn="0" w:noHBand="0" w:noVBand="1"/>
    </w:tblPr>
    <w:tblGrid>
      <w:gridCol w:w="2156"/>
      <w:gridCol w:w="2165"/>
      <w:gridCol w:w="2157"/>
      <w:gridCol w:w="2164"/>
      <w:gridCol w:w="2158"/>
    </w:tblGrid>
    <w:tr w:rsidR="00F202FF" w14:paraId="2EBB6D58" w14:textId="77777777" w:rsidTr="00947AB7">
      <w:tc>
        <w:tcPr>
          <w:tcW w:w="2203" w:type="dxa"/>
        </w:tcPr>
        <w:p w14:paraId="2EBB6D4E" w14:textId="77777777" w:rsidR="00F202FF" w:rsidRDefault="00F202FF" w:rsidP="00C36849">
          <w:pPr>
            <w:pStyle w:val="Footer"/>
            <w:tabs>
              <w:tab w:val="clear" w:pos="8640"/>
              <w:tab w:val="right" w:pos="10710"/>
            </w:tabs>
            <w:spacing w:before="120"/>
            <w:rPr>
              <w:rFonts w:ascii="Arial Narrow" w:hAnsi="Arial Narrow"/>
              <w:sz w:val="16"/>
              <w:szCs w:val="16"/>
            </w:rPr>
          </w:pPr>
          <w:r w:rsidRPr="00C36849">
            <w:rPr>
              <w:rFonts w:ascii="Arial Narrow" w:hAnsi="Arial Narrow"/>
              <w:b/>
              <w:sz w:val="16"/>
              <w:szCs w:val="16"/>
            </w:rPr>
            <w:t>Career Group</w:t>
          </w:r>
          <w:r w:rsidRPr="00C36849">
            <w:rPr>
              <w:rFonts w:ascii="Arial Narrow" w:hAnsi="Arial Narrow"/>
              <w:sz w:val="16"/>
              <w:szCs w:val="16"/>
            </w:rPr>
            <w:t xml:space="preserve">: </w:t>
          </w:r>
        </w:p>
        <w:p w14:paraId="2EBB6D4F" w14:textId="77777777" w:rsidR="00F202FF" w:rsidRPr="00C36849" w:rsidRDefault="00F700FC" w:rsidP="00C36849">
          <w:pPr>
            <w:pStyle w:val="Footer"/>
            <w:tabs>
              <w:tab w:val="clear" w:pos="8640"/>
              <w:tab w:val="right" w:pos="10710"/>
            </w:tabs>
            <w:spacing w:before="120"/>
            <w:rPr>
              <w:rFonts w:ascii="Arial Narrow" w:hAnsi="Arial Narrow"/>
              <w:sz w:val="16"/>
              <w:szCs w:val="16"/>
            </w:rPr>
          </w:pPr>
          <w:r>
            <w:rPr>
              <w:rFonts w:ascii="Arial Narrow" w:hAnsi="Arial Narrow"/>
              <w:sz w:val="16"/>
              <w:szCs w:val="16"/>
            </w:rPr>
            <w:t>IM/IT</w:t>
          </w:r>
        </w:p>
      </w:tc>
      <w:tc>
        <w:tcPr>
          <w:tcW w:w="2203" w:type="dxa"/>
        </w:tcPr>
        <w:p w14:paraId="2EBB6D50" w14:textId="77777777" w:rsidR="00F202FF" w:rsidRDefault="00F202FF" w:rsidP="00C36849">
          <w:pPr>
            <w:pStyle w:val="Footer"/>
            <w:tabs>
              <w:tab w:val="clear" w:pos="8640"/>
              <w:tab w:val="right" w:pos="10710"/>
            </w:tabs>
            <w:spacing w:before="120"/>
            <w:rPr>
              <w:rFonts w:ascii="Arial Narrow" w:hAnsi="Arial Narrow"/>
              <w:sz w:val="16"/>
              <w:szCs w:val="16"/>
            </w:rPr>
          </w:pPr>
          <w:r w:rsidRPr="00C36849">
            <w:rPr>
              <w:rFonts w:ascii="Arial Narrow" w:hAnsi="Arial Narrow"/>
              <w:b/>
              <w:sz w:val="16"/>
              <w:szCs w:val="16"/>
            </w:rPr>
            <w:t>Job Family</w:t>
          </w:r>
          <w:r w:rsidRPr="00C36849">
            <w:rPr>
              <w:rFonts w:ascii="Arial Narrow" w:hAnsi="Arial Narrow"/>
              <w:sz w:val="16"/>
              <w:szCs w:val="16"/>
            </w:rPr>
            <w:t xml:space="preserve">: </w:t>
          </w:r>
        </w:p>
        <w:p w14:paraId="2EBB6D51" w14:textId="77777777" w:rsidR="00F202FF" w:rsidRPr="00C36849" w:rsidRDefault="00F700FC" w:rsidP="00C36849">
          <w:pPr>
            <w:pStyle w:val="Footer"/>
            <w:tabs>
              <w:tab w:val="clear" w:pos="8640"/>
              <w:tab w:val="right" w:pos="10710"/>
            </w:tabs>
            <w:spacing w:before="120"/>
            <w:rPr>
              <w:rFonts w:ascii="Arial Narrow" w:hAnsi="Arial Narrow"/>
              <w:sz w:val="16"/>
              <w:szCs w:val="16"/>
            </w:rPr>
          </w:pPr>
          <w:r>
            <w:rPr>
              <w:rFonts w:ascii="Arial Narrow" w:hAnsi="Arial Narrow"/>
              <w:sz w:val="16"/>
              <w:szCs w:val="16"/>
            </w:rPr>
            <w:t>Information Management</w:t>
          </w:r>
        </w:p>
      </w:tc>
      <w:tc>
        <w:tcPr>
          <w:tcW w:w="2203" w:type="dxa"/>
        </w:tcPr>
        <w:p w14:paraId="2EBB6D52" w14:textId="77777777" w:rsidR="00F202FF" w:rsidRDefault="00F202FF" w:rsidP="00C36849">
          <w:pPr>
            <w:pStyle w:val="Footer"/>
            <w:tabs>
              <w:tab w:val="clear" w:pos="8640"/>
              <w:tab w:val="right" w:pos="10710"/>
            </w:tabs>
            <w:spacing w:before="120"/>
            <w:rPr>
              <w:rFonts w:ascii="Arial Narrow" w:hAnsi="Arial Narrow"/>
              <w:sz w:val="16"/>
              <w:szCs w:val="16"/>
            </w:rPr>
          </w:pPr>
          <w:r w:rsidRPr="00C36849">
            <w:rPr>
              <w:rFonts w:ascii="Arial Narrow" w:hAnsi="Arial Narrow"/>
              <w:b/>
              <w:sz w:val="16"/>
              <w:szCs w:val="16"/>
            </w:rPr>
            <w:t>Job Stream</w:t>
          </w:r>
          <w:r w:rsidRPr="00C36849">
            <w:rPr>
              <w:rFonts w:ascii="Arial Narrow" w:hAnsi="Arial Narrow"/>
              <w:sz w:val="16"/>
              <w:szCs w:val="16"/>
            </w:rPr>
            <w:t>:</w:t>
          </w:r>
        </w:p>
        <w:p w14:paraId="2EBB6D53" w14:textId="77777777" w:rsidR="00F700FC" w:rsidRPr="00C36849" w:rsidRDefault="00F700FC" w:rsidP="00C36849">
          <w:pPr>
            <w:pStyle w:val="Footer"/>
            <w:tabs>
              <w:tab w:val="clear" w:pos="8640"/>
              <w:tab w:val="right" w:pos="10710"/>
            </w:tabs>
            <w:spacing w:before="120"/>
            <w:rPr>
              <w:rFonts w:ascii="Arial Narrow" w:hAnsi="Arial Narrow"/>
              <w:b/>
              <w:sz w:val="16"/>
              <w:szCs w:val="16"/>
            </w:rPr>
          </w:pPr>
          <w:r>
            <w:rPr>
              <w:rFonts w:ascii="Arial Narrow" w:hAnsi="Arial Narrow"/>
              <w:sz w:val="16"/>
              <w:szCs w:val="16"/>
            </w:rPr>
            <w:t>Records</w:t>
          </w:r>
        </w:p>
      </w:tc>
      <w:tc>
        <w:tcPr>
          <w:tcW w:w="2203" w:type="dxa"/>
        </w:tcPr>
        <w:p w14:paraId="2EBB6D54" w14:textId="77777777" w:rsidR="00F202FF" w:rsidRPr="00C36849" w:rsidRDefault="00F202FF" w:rsidP="00C36849">
          <w:pPr>
            <w:pStyle w:val="Footer"/>
            <w:tabs>
              <w:tab w:val="clear" w:pos="8640"/>
              <w:tab w:val="right" w:pos="10710"/>
            </w:tabs>
            <w:spacing w:before="120"/>
            <w:rPr>
              <w:rFonts w:ascii="Arial Narrow" w:hAnsi="Arial Narrow"/>
              <w:b/>
              <w:sz w:val="16"/>
              <w:szCs w:val="16"/>
            </w:rPr>
          </w:pPr>
          <w:r w:rsidRPr="00C36849">
            <w:rPr>
              <w:rFonts w:ascii="Arial Narrow" w:hAnsi="Arial Narrow"/>
              <w:b/>
              <w:sz w:val="16"/>
              <w:szCs w:val="16"/>
            </w:rPr>
            <w:t>Role:</w:t>
          </w:r>
        </w:p>
        <w:p w14:paraId="2EBB6D55" w14:textId="77777777" w:rsidR="00F202FF" w:rsidRPr="00F700FC" w:rsidRDefault="00F700FC" w:rsidP="00C36849">
          <w:pPr>
            <w:pStyle w:val="Footer"/>
            <w:tabs>
              <w:tab w:val="clear" w:pos="8640"/>
              <w:tab w:val="right" w:pos="10710"/>
            </w:tabs>
            <w:spacing w:before="120"/>
            <w:rPr>
              <w:rFonts w:ascii="Arial Narrow" w:hAnsi="Arial Narrow"/>
              <w:sz w:val="16"/>
              <w:szCs w:val="16"/>
            </w:rPr>
          </w:pPr>
          <w:r>
            <w:rPr>
              <w:rFonts w:ascii="Arial Narrow" w:hAnsi="Arial Narrow"/>
              <w:sz w:val="16"/>
              <w:szCs w:val="16"/>
            </w:rPr>
            <w:t>Professional</w:t>
          </w:r>
        </w:p>
      </w:tc>
      <w:tc>
        <w:tcPr>
          <w:tcW w:w="2204" w:type="dxa"/>
        </w:tcPr>
        <w:p w14:paraId="2EBB6D56" w14:textId="77777777" w:rsidR="00F202FF" w:rsidRDefault="00491B90" w:rsidP="000348DF">
          <w:pPr>
            <w:pStyle w:val="Footer"/>
            <w:tabs>
              <w:tab w:val="clear" w:pos="8640"/>
              <w:tab w:val="right" w:pos="10710"/>
            </w:tabs>
            <w:spacing w:before="120"/>
            <w:rPr>
              <w:rFonts w:ascii="Arial Narrow" w:hAnsi="Arial Narrow"/>
              <w:b/>
              <w:sz w:val="16"/>
              <w:szCs w:val="16"/>
            </w:rPr>
          </w:pPr>
          <w:r>
            <w:rPr>
              <w:rFonts w:ascii="Arial Narrow" w:hAnsi="Arial Narrow"/>
              <w:b/>
              <w:sz w:val="16"/>
              <w:szCs w:val="16"/>
            </w:rPr>
            <w:t>Revised Date:</w:t>
          </w:r>
        </w:p>
        <w:p w14:paraId="2EBB6D57" w14:textId="15E4ECD4" w:rsidR="00F700FC" w:rsidRPr="00F700FC" w:rsidRDefault="00D22A5C" w:rsidP="000348DF">
          <w:pPr>
            <w:pStyle w:val="Footer"/>
            <w:tabs>
              <w:tab w:val="clear" w:pos="8640"/>
              <w:tab w:val="right" w:pos="10710"/>
            </w:tabs>
            <w:spacing w:before="120"/>
            <w:rPr>
              <w:rFonts w:ascii="Arial Narrow" w:hAnsi="Arial Narrow"/>
              <w:sz w:val="16"/>
              <w:szCs w:val="16"/>
            </w:rPr>
          </w:pPr>
          <w:r>
            <w:rPr>
              <w:rFonts w:ascii="Arial Narrow" w:hAnsi="Arial Narrow"/>
              <w:sz w:val="16"/>
              <w:szCs w:val="16"/>
            </w:rPr>
            <w:t>July 2020</w:t>
          </w:r>
        </w:p>
      </w:tc>
    </w:tr>
  </w:tbl>
  <w:p w14:paraId="2EBB6D59" w14:textId="77777777" w:rsidR="00F202FF" w:rsidRDefault="00F202FF" w:rsidP="00C36849">
    <w:pPr>
      <w:pStyle w:val="Footer"/>
      <w:tabs>
        <w:tab w:val="clear" w:pos="8640"/>
        <w:tab w:val="right" w:pos="10710"/>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6D48" w14:textId="77777777" w:rsidR="007C2938" w:rsidRDefault="007C2938">
      <w:r>
        <w:separator/>
      </w:r>
    </w:p>
  </w:footnote>
  <w:footnote w:type="continuationSeparator" w:id="0">
    <w:p w14:paraId="2EBB6D49" w14:textId="77777777" w:rsidR="007C2938" w:rsidRDefault="007C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6D4C" w14:textId="77777777" w:rsidR="00F202FF" w:rsidRDefault="00F202FF" w:rsidP="00EA2100">
    <w:pPr>
      <w:pStyle w:val="Header"/>
      <w:tabs>
        <w:tab w:val="clear" w:pos="8640"/>
        <w:tab w:val="right" w:pos="10800"/>
      </w:tabs>
      <w:rPr>
        <w:rFonts w:ascii="Arial" w:hAnsi="Arial" w:cs="Arial"/>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44164E"/>
    <w:multiLevelType w:val="hybridMultilevel"/>
    <w:tmpl w:val="A49218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CD3588"/>
    <w:multiLevelType w:val="hybridMultilevel"/>
    <w:tmpl w:val="C1068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836DCD"/>
    <w:multiLevelType w:val="hybridMultilevel"/>
    <w:tmpl w:val="6004F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992816"/>
    <w:multiLevelType w:val="multilevel"/>
    <w:tmpl w:val="16F63BA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E6789A"/>
    <w:multiLevelType w:val="hybridMultilevel"/>
    <w:tmpl w:val="0532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2908E6"/>
    <w:multiLevelType w:val="hybridMultilevel"/>
    <w:tmpl w:val="23D05CF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AE37DDF"/>
    <w:multiLevelType w:val="multilevel"/>
    <w:tmpl w:val="7A209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3D25D6"/>
    <w:multiLevelType w:val="hybridMultilevel"/>
    <w:tmpl w:val="2B9A13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211C2A"/>
    <w:multiLevelType w:val="hybridMultilevel"/>
    <w:tmpl w:val="19D66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0F0E66"/>
    <w:multiLevelType w:val="hybridMultilevel"/>
    <w:tmpl w:val="048CC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4A15A1"/>
    <w:multiLevelType w:val="hybridMultilevel"/>
    <w:tmpl w:val="03762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B523B1"/>
    <w:multiLevelType w:val="hybridMultilevel"/>
    <w:tmpl w:val="D048E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BC4E5A"/>
    <w:multiLevelType w:val="hybridMultilevel"/>
    <w:tmpl w:val="457AE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9A4318"/>
    <w:multiLevelType w:val="hybridMultilevel"/>
    <w:tmpl w:val="721AC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3F71D1"/>
    <w:multiLevelType w:val="multilevel"/>
    <w:tmpl w:val="DDFE001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442435"/>
    <w:multiLevelType w:val="multilevel"/>
    <w:tmpl w:val="6424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3920FF"/>
    <w:multiLevelType w:val="hybridMultilevel"/>
    <w:tmpl w:val="232EE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1E1D28"/>
    <w:multiLevelType w:val="hybridMultilevel"/>
    <w:tmpl w:val="7FCAE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21748F"/>
    <w:multiLevelType w:val="hybridMultilevel"/>
    <w:tmpl w:val="D9A8B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2C2B7C"/>
    <w:multiLevelType w:val="hybridMultilevel"/>
    <w:tmpl w:val="FA6E1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035A0A"/>
    <w:multiLevelType w:val="hybridMultilevel"/>
    <w:tmpl w:val="D4E26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1A37AD"/>
    <w:multiLevelType w:val="hybridMultilevel"/>
    <w:tmpl w:val="4776C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4F39E5"/>
    <w:multiLevelType w:val="hybridMultilevel"/>
    <w:tmpl w:val="AD96F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102E64"/>
    <w:multiLevelType w:val="hybridMultilevel"/>
    <w:tmpl w:val="F77C1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580AD3"/>
    <w:multiLevelType w:val="hybridMultilevel"/>
    <w:tmpl w:val="A524FF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95742F6"/>
    <w:multiLevelType w:val="hybridMultilevel"/>
    <w:tmpl w:val="AE6016B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E15C7A"/>
    <w:multiLevelType w:val="hybridMultilevel"/>
    <w:tmpl w:val="EC74A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DE3CBD"/>
    <w:multiLevelType w:val="hybridMultilevel"/>
    <w:tmpl w:val="C4C43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7"/>
  </w:num>
  <w:num w:numId="4">
    <w:abstractNumId w:val="5"/>
  </w:num>
  <w:num w:numId="5">
    <w:abstractNumId w:val="22"/>
  </w:num>
  <w:num w:numId="6">
    <w:abstractNumId w:val="2"/>
  </w:num>
  <w:num w:numId="7">
    <w:abstractNumId w:val="16"/>
  </w:num>
  <w:num w:numId="8">
    <w:abstractNumId w:val="11"/>
  </w:num>
  <w:num w:numId="9">
    <w:abstractNumId w:val="12"/>
  </w:num>
  <w:num w:numId="10">
    <w:abstractNumId w:val="21"/>
  </w:num>
  <w:num w:numId="11">
    <w:abstractNumId w:val="4"/>
  </w:num>
  <w:num w:numId="12">
    <w:abstractNumId w:val="0"/>
  </w:num>
  <w:num w:numId="13">
    <w:abstractNumId w:val="25"/>
  </w:num>
  <w:num w:numId="14">
    <w:abstractNumId w:val="19"/>
  </w:num>
  <w:num w:numId="15">
    <w:abstractNumId w:val="14"/>
  </w:num>
  <w:num w:numId="16">
    <w:abstractNumId w:val="3"/>
  </w:num>
  <w:num w:numId="17">
    <w:abstractNumId w:val="20"/>
  </w:num>
  <w:num w:numId="18">
    <w:abstractNumId w:val="26"/>
  </w:num>
  <w:num w:numId="19">
    <w:abstractNumId w:val="13"/>
  </w:num>
  <w:num w:numId="20">
    <w:abstractNumId w:val="1"/>
  </w:num>
  <w:num w:numId="21">
    <w:abstractNumId w:val="18"/>
  </w:num>
  <w:num w:numId="22">
    <w:abstractNumId w:val="9"/>
  </w:num>
  <w:num w:numId="23">
    <w:abstractNumId w:val="17"/>
  </w:num>
  <w:num w:numId="24">
    <w:abstractNumId w:val="10"/>
  </w:num>
  <w:num w:numId="25">
    <w:abstractNumId w:val="8"/>
  </w:num>
  <w:num w:numId="26">
    <w:abstractNumId w:val="23"/>
  </w:num>
  <w:num w:numId="27">
    <w:abstractNumId w:val="15"/>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enu v:ext="edit" extrusion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FB"/>
    <w:rsid w:val="00012BEB"/>
    <w:rsid w:val="000153EB"/>
    <w:rsid w:val="0003092E"/>
    <w:rsid w:val="000348DF"/>
    <w:rsid w:val="00052861"/>
    <w:rsid w:val="00057303"/>
    <w:rsid w:val="000636EC"/>
    <w:rsid w:val="000837B9"/>
    <w:rsid w:val="000A66DC"/>
    <w:rsid w:val="000A6FF4"/>
    <w:rsid w:val="000B248A"/>
    <w:rsid w:val="000C5DB4"/>
    <w:rsid w:val="000D5618"/>
    <w:rsid w:val="000E15E9"/>
    <w:rsid w:val="000E2486"/>
    <w:rsid w:val="000E6B05"/>
    <w:rsid w:val="000F2B79"/>
    <w:rsid w:val="000F326B"/>
    <w:rsid w:val="00110AB3"/>
    <w:rsid w:val="00114058"/>
    <w:rsid w:val="00124290"/>
    <w:rsid w:val="00133C7F"/>
    <w:rsid w:val="00135A7E"/>
    <w:rsid w:val="001565E3"/>
    <w:rsid w:val="0015771A"/>
    <w:rsid w:val="00182298"/>
    <w:rsid w:val="00193338"/>
    <w:rsid w:val="0019462B"/>
    <w:rsid w:val="001C30B6"/>
    <w:rsid w:val="001D2B3A"/>
    <w:rsid w:val="001E37A8"/>
    <w:rsid w:val="001F076D"/>
    <w:rsid w:val="001F1C32"/>
    <w:rsid w:val="001F7444"/>
    <w:rsid w:val="00205820"/>
    <w:rsid w:val="00215C0A"/>
    <w:rsid w:val="0021636A"/>
    <w:rsid w:val="00216F4D"/>
    <w:rsid w:val="00241A97"/>
    <w:rsid w:val="00245F1E"/>
    <w:rsid w:val="00252C49"/>
    <w:rsid w:val="002600F5"/>
    <w:rsid w:val="00267B4B"/>
    <w:rsid w:val="002906C7"/>
    <w:rsid w:val="00297993"/>
    <w:rsid w:val="002A0EF5"/>
    <w:rsid w:val="002C51FE"/>
    <w:rsid w:val="002C7A77"/>
    <w:rsid w:val="002D6184"/>
    <w:rsid w:val="002D677D"/>
    <w:rsid w:val="002E7AAA"/>
    <w:rsid w:val="002F5C50"/>
    <w:rsid w:val="002F6F7E"/>
    <w:rsid w:val="00301A8C"/>
    <w:rsid w:val="00304A61"/>
    <w:rsid w:val="00313B20"/>
    <w:rsid w:val="00323C36"/>
    <w:rsid w:val="003454D0"/>
    <w:rsid w:val="003550AB"/>
    <w:rsid w:val="00365C24"/>
    <w:rsid w:val="003705D6"/>
    <w:rsid w:val="00384445"/>
    <w:rsid w:val="00390A75"/>
    <w:rsid w:val="003C1410"/>
    <w:rsid w:val="003C43D9"/>
    <w:rsid w:val="003C4CEB"/>
    <w:rsid w:val="003D1C61"/>
    <w:rsid w:val="003F566C"/>
    <w:rsid w:val="004054B7"/>
    <w:rsid w:val="00415178"/>
    <w:rsid w:val="00417876"/>
    <w:rsid w:val="004268D9"/>
    <w:rsid w:val="004375F2"/>
    <w:rsid w:val="0043765F"/>
    <w:rsid w:val="00450C94"/>
    <w:rsid w:val="00467C02"/>
    <w:rsid w:val="00475715"/>
    <w:rsid w:val="00480318"/>
    <w:rsid w:val="0048363C"/>
    <w:rsid w:val="00491B90"/>
    <w:rsid w:val="004D2847"/>
    <w:rsid w:val="004E0BC9"/>
    <w:rsid w:val="0050185C"/>
    <w:rsid w:val="00504251"/>
    <w:rsid w:val="00507AB9"/>
    <w:rsid w:val="00512926"/>
    <w:rsid w:val="00521A96"/>
    <w:rsid w:val="005270CD"/>
    <w:rsid w:val="0053717B"/>
    <w:rsid w:val="0055715D"/>
    <w:rsid w:val="00557A3A"/>
    <w:rsid w:val="00561E4D"/>
    <w:rsid w:val="00564BD9"/>
    <w:rsid w:val="00572EAC"/>
    <w:rsid w:val="00574367"/>
    <w:rsid w:val="0059366E"/>
    <w:rsid w:val="00595804"/>
    <w:rsid w:val="005966D6"/>
    <w:rsid w:val="005A0855"/>
    <w:rsid w:val="005E54F3"/>
    <w:rsid w:val="005F2451"/>
    <w:rsid w:val="00605B59"/>
    <w:rsid w:val="0060703D"/>
    <w:rsid w:val="00610349"/>
    <w:rsid w:val="006122CD"/>
    <w:rsid w:val="00625766"/>
    <w:rsid w:val="0062585E"/>
    <w:rsid w:val="00632681"/>
    <w:rsid w:val="00673C34"/>
    <w:rsid w:val="006836A9"/>
    <w:rsid w:val="0068653A"/>
    <w:rsid w:val="00691E2E"/>
    <w:rsid w:val="006A1E44"/>
    <w:rsid w:val="006B13E9"/>
    <w:rsid w:val="006B3410"/>
    <w:rsid w:val="006B3930"/>
    <w:rsid w:val="006B70E0"/>
    <w:rsid w:val="006D7138"/>
    <w:rsid w:val="006F54B9"/>
    <w:rsid w:val="006F602A"/>
    <w:rsid w:val="007050F2"/>
    <w:rsid w:val="00710060"/>
    <w:rsid w:val="0073270B"/>
    <w:rsid w:val="007402F0"/>
    <w:rsid w:val="00741AB9"/>
    <w:rsid w:val="007467CB"/>
    <w:rsid w:val="00754D88"/>
    <w:rsid w:val="007639FB"/>
    <w:rsid w:val="00790A09"/>
    <w:rsid w:val="00790F57"/>
    <w:rsid w:val="007912D6"/>
    <w:rsid w:val="00795001"/>
    <w:rsid w:val="007C2938"/>
    <w:rsid w:val="007C4982"/>
    <w:rsid w:val="00812D3D"/>
    <w:rsid w:val="0082395D"/>
    <w:rsid w:val="008245D9"/>
    <w:rsid w:val="0083356B"/>
    <w:rsid w:val="0085223F"/>
    <w:rsid w:val="0085401C"/>
    <w:rsid w:val="008753D8"/>
    <w:rsid w:val="00877CA4"/>
    <w:rsid w:val="008868CC"/>
    <w:rsid w:val="008E7F65"/>
    <w:rsid w:val="008F2346"/>
    <w:rsid w:val="009215C8"/>
    <w:rsid w:val="0092480E"/>
    <w:rsid w:val="009335C8"/>
    <w:rsid w:val="00944BD9"/>
    <w:rsid w:val="00947AB7"/>
    <w:rsid w:val="00951368"/>
    <w:rsid w:val="00973E01"/>
    <w:rsid w:val="00996E8C"/>
    <w:rsid w:val="009B0746"/>
    <w:rsid w:val="009B6D06"/>
    <w:rsid w:val="009C5715"/>
    <w:rsid w:val="009D7216"/>
    <w:rsid w:val="009D7F79"/>
    <w:rsid w:val="009E484E"/>
    <w:rsid w:val="009F5233"/>
    <w:rsid w:val="009F5618"/>
    <w:rsid w:val="00A07EB6"/>
    <w:rsid w:val="00A31C8E"/>
    <w:rsid w:val="00A55804"/>
    <w:rsid w:val="00A612DE"/>
    <w:rsid w:val="00A62F84"/>
    <w:rsid w:val="00A6471C"/>
    <w:rsid w:val="00A655ED"/>
    <w:rsid w:val="00A72AED"/>
    <w:rsid w:val="00AA184C"/>
    <w:rsid w:val="00AB035A"/>
    <w:rsid w:val="00AB36E2"/>
    <w:rsid w:val="00AD0938"/>
    <w:rsid w:val="00AE49E6"/>
    <w:rsid w:val="00AF3123"/>
    <w:rsid w:val="00AF6A74"/>
    <w:rsid w:val="00AF7D81"/>
    <w:rsid w:val="00B22E2B"/>
    <w:rsid w:val="00B33844"/>
    <w:rsid w:val="00B3446A"/>
    <w:rsid w:val="00B34664"/>
    <w:rsid w:val="00B34692"/>
    <w:rsid w:val="00B363C7"/>
    <w:rsid w:val="00B61AAF"/>
    <w:rsid w:val="00B61DF9"/>
    <w:rsid w:val="00B65BA6"/>
    <w:rsid w:val="00B701C9"/>
    <w:rsid w:val="00B74F5C"/>
    <w:rsid w:val="00B77578"/>
    <w:rsid w:val="00B84D34"/>
    <w:rsid w:val="00B86688"/>
    <w:rsid w:val="00BA7016"/>
    <w:rsid w:val="00BB7DEB"/>
    <w:rsid w:val="00BC6A9B"/>
    <w:rsid w:val="00BF4FEC"/>
    <w:rsid w:val="00BF65F8"/>
    <w:rsid w:val="00C01BD3"/>
    <w:rsid w:val="00C050EE"/>
    <w:rsid w:val="00C0705F"/>
    <w:rsid w:val="00C148BF"/>
    <w:rsid w:val="00C24B58"/>
    <w:rsid w:val="00C24B6E"/>
    <w:rsid w:val="00C36849"/>
    <w:rsid w:val="00C37517"/>
    <w:rsid w:val="00C410A3"/>
    <w:rsid w:val="00C43461"/>
    <w:rsid w:val="00C44C7F"/>
    <w:rsid w:val="00C46A96"/>
    <w:rsid w:val="00C500DE"/>
    <w:rsid w:val="00C561FA"/>
    <w:rsid w:val="00C623ED"/>
    <w:rsid w:val="00C83931"/>
    <w:rsid w:val="00C86CF4"/>
    <w:rsid w:val="00C91D64"/>
    <w:rsid w:val="00C96C9B"/>
    <w:rsid w:val="00CA0096"/>
    <w:rsid w:val="00CC11C5"/>
    <w:rsid w:val="00CC6E89"/>
    <w:rsid w:val="00CE06A1"/>
    <w:rsid w:val="00D06C45"/>
    <w:rsid w:val="00D1487E"/>
    <w:rsid w:val="00D15DCF"/>
    <w:rsid w:val="00D22A5C"/>
    <w:rsid w:val="00D56FD7"/>
    <w:rsid w:val="00D66B45"/>
    <w:rsid w:val="00D71506"/>
    <w:rsid w:val="00D72EC7"/>
    <w:rsid w:val="00D94AFD"/>
    <w:rsid w:val="00DA20DC"/>
    <w:rsid w:val="00DC0E3F"/>
    <w:rsid w:val="00DC25EE"/>
    <w:rsid w:val="00DC2C0F"/>
    <w:rsid w:val="00DD4225"/>
    <w:rsid w:val="00DE4D49"/>
    <w:rsid w:val="00DE74B0"/>
    <w:rsid w:val="00DE788A"/>
    <w:rsid w:val="00DF41A6"/>
    <w:rsid w:val="00DF4662"/>
    <w:rsid w:val="00DF4D25"/>
    <w:rsid w:val="00E242FE"/>
    <w:rsid w:val="00E37B06"/>
    <w:rsid w:val="00E470E7"/>
    <w:rsid w:val="00E56A3D"/>
    <w:rsid w:val="00E56C7C"/>
    <w:rsid w:val="00E76490"/>
    <w:rsid w:val="00E91DF2"/>
    <w:rsid w:val="00EA06C8"/>
    <w:rsid w:val="00EA2100"/>
    <w:rsid w:val="00EA3BC1"/>
    <w:rsid w:val="00EB4645"/>
    <w:rsid w:val="00EC0842"/>
    <w:rsid w:val="00ED2100"/>
    <w:rsid w:val="00ED2D72"/>
    <w:rsid w:val="00EE704A"/>
    <w:rsid w:val="00EF7988"/>
    <w:rsid w:val="00F202FF"/>
    <w:rsid w:val="00F25B2F"/>
    <w:rsid w:val="00F27D1A"/>
    <w:rsid w:val="00F3341E"/>
    <w:rsid w:val="00F56953"/>
    <w:rsid w:val="00F67181"/>
    <w:rsid w:val="00F700FC"/>
    <w:rsid w:val="00F73FCE"/>
    <w:rsid w:val="00F75280"/>
    <w:rsid w:val="00F9721A"/>
    <w:rsid w:val="00FA0D3C"/>
    <w:rsid w:val="00FA4A37"/>
    <w:rsid w:val="00FA62C7"/>
    <w:rsid w:val="00FC102E"/>
    <w:rsid w:val="00FC3565"/>
    <w:rsid w:val="00FD3011"/>
    <w:rsid w:val="00FE0E9E"/>
    <w:rsid w:val="00FE49ED"/>
    <w:rsid w:val="00FF6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extrusioncolor="none [671]"/>
    </o:shapedefaults>
    <o:shapelayout v:ext="edit">
      <o:idmap v:ext="edit" data="1"/>
    </o:shapelayout>
  </w:shapeDefaults>
  <w:decimalSymbol w:val="."/>
  <w:listSeparator w:val=","/>
  <w14:docId w14:val="2EBB6D1E"/>
  <w15:docId w15:val="{66B85DA6-517F-4505-94F1-FF8A2799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788A"/>
    <w:rPr>
      <w:sz w:val="24"/>
      <w:szCs w:val="24"/>
      <w:lang w:eastAsia="en-US"/>
    </w:rPr>
  </w:style>
  <w:style w:type="paragraph" w:styleId="Heading1">
    <w:name w:val="heading 1"/>
    <w:basedOn w:val="Normal"/>
    <w:next w:val="Normal"/>
    <w:qFormat/>
    <w:rsid w:val="00DE788A"/>
    <w:pPr>
      <w:keepNext/>
      <w:tabs>
        <w:tab w:val="right" w:pos="16200"/>
      </w:tabs>
      <w:jc w:val="center"/>
      <w:outlineLvl w:val="0"/>
    </w:pPr>
    <w:rPr>
      <w:rFonts w:ascii="Arial" w:hAnsi="Arial"/>
      <w:color w:val="808080"/>
      <w:sz w:val="28"/>
      <w:szCs w:val="20"/>
      <w:lang w:val="en-GB"/>
    </w:rPr>
  </w:style>
  <w:style w:type="paragraph" w:styleId="Heading2">
    <w:name w:val="heading 2"/>
    <w:basedOn w:val="Normal"/>
    <w:next w:val="Normal"/>
    <w:qFormat/>
    <w:rsid w:val="00DE788A"/>
    <w:pPr>
      <w:keepNext/>
      <w:outlineLvl w:val="1"/>
    </w:pPr>
    <w:rPr>
      <w:rFonts w:ascii="Arial" w:hAnsi="Arial"/>
      <w:sz w:val="16"/>
      <w:szCs w:val="20"/>
      <w:lang w:val="en-GB"/>
    </w:rPr>
  </w:style>
  <w:style w:type="paragraph" w:styleId="Heading3">
    <w:name w:val="heading 3"/>
    <w:basedOn w:val="Normal"/>
    <w:next w:val="Normal"/>
    <w:qFormat/>
    <w:rsid w:val="00DE788A"/>
    <w:pPr>
      <w:keepNext/>
      <w:tabs>
        <w:tab w:val="right" w:pos="16200"/>
      </w:tabs>
      <w:spacing w:before="360"/>
      <w:jc w:val="center"/>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788A"/>
    <w:pPr>
      <w:tabs>
        <w:tab w:val="center" w:pos="4320"/>
        <w:tab w:val="right" w:pos="8640"/>
      </w:tabs>
    </w:pPr>
    <w:rPr>
      <w:sz w:val="20"/>
      <w:szCs w:val="20"/>
      <w:lang w:val="en-US"/>
    </w:rPr>
  </w:style>
  <w:style w:type="character" w:styleId="Hyperlink">
    <w:name w:val="Hyperlink"/>
    <w:basedOn w:val="DefaultParagraphFont"/>
    <w:rsid w:val="00DE788A"/>
    <w:rPr>
      <w:color w:val="0000FF"/>
      <w:u w:val="single"/>
    </w:rPr>
  </w:style>
  <w:style w:type="paragraph" w:styleId="BodyText">
    <w:name w:val="Body Text"/>
    <w:basedOn w:val="Normal"/>
    <w:rsid w:val="00DE788A"/>
    <w:rPr>
      <w:szCs w:val="20"/>
      <w:lang w:val="en-GB"/>
    </w:rPr>
  </w:style>
  <w:style w:type="character" w:styleId="PageNumber">
    <w:name w:val="page number"/>
    <w:basedOn w:val="DefaultParagraphFont"/>
    <w:rsid w:val="00DE788A"/>
  </w:style>
  <w:style w:type="paragraph" w:styleId="Footer">
    <w:name w:val="footer"/>
    <w:basedOn w:val="Normal"/>
    <w:link w:val="FooterChar"/>
    <w:uiPriority w:val="99"/>
    <w:rsid w:val="00DE788A"/>
    <w:pPr>
      <w:tabs>
        <w:tab w:val="center" w:pos="4320"/>
        <w:tab w:val="right" w:pos="8640"/>
      </w:tabs>
    </w:pPr>
    <w:rPr>
      <w:sz w:val="20"/>
      <w:szCs w:val="20"/>
      <w:lang w:val="en-GB"/>
    </w:rPr>
  </w:style>
  <w:style w:type="character" w:styleId="CommentReference">
    <w:name w:val="annotation reference"/>
    <w:basedOn w:val="DefaultParagraphFont"/>
    <w:semiHidden/>
    <w:rsid w:val="00DE788A"/>
    <w:rPr>
      <w:sz w:val="16"/>
      <w:szCs w:val="16"/>
    </w:rPr>
  </w:style>
  <w:style w:type="paragraph" w:styleId="CommentText">
    <w:name w:val="annotation text"/>
    <w:basedOn w:val="Normal"/>
    <w:semiHidden/>
    <w:rsid w:val="00DE788A"/>
    <w:rPr>
      <w:sz w:val="20"/>
      <w:szCs w:val="20"/>
    </w:rPr>
  </w:style>
  <w:style w:type="paragraph" w:styleId="BalloonText">
    <w:name w:val="Balloon Text"/>
    <w:basedOn w:val="Normal"/>
    <w:semiHidden/>
    <w:rsid w:val="006B13E9"/>
    <w:rPr>
      <w:rFonts w:ascii="Tahoma" w:hAnsi="Tahoma" w:cs="Tahoma"/>
      <w:sz w:val="16"/>
      <w:szCs w:val="16"/>
    </w:rPr>
  </w:style>
  <w:style w:type="paragraph" w:styleId="BodyTextIndent">
    <w:name w:val="Body Text Indent"/>
    <w:basedOn w:val="Normal"/>
    <w:link w:val="BodyTextIndentChar"/>
    <w:rsid w:val="00CC11C5"/>
    <w:pPr>
      <w:spacing w:after="120"/>
      <w:ind w:left="283"/>
    </w:pPr>
  </w:style>
  <w:style w:type="character" w:customStyle="1" w:styleId="BodyTextIndentChar">
    <w:name w:val="Body Text Indent Char"/>
    <w:basedOn w:val="DefaultParagraphFont"/>
    <w:link w:val="BodyTextIndent"/>
    <w:rsid w:val="00CC11C5"/>
    <w:rPr>
      <w:sz w:val="24"/>
      <w:szCs w:val="24"/>
      <w:lang w:eastAsia="en-US"/>
    </w:rPr>
  </w:style>
  <w:style w:type="character" w:styleId="FollowedHyperlink">
    <w:name w:val="FollowedHyperlink"/>
    <w:basedOn w:val="DefaultParagraphFont"/>
    <w:rsid w:val="001F1C32"/>
    <w:rPr>
      <w:color w:val="800080"/>
      <w:u w:val="single"/>
    </w:rPr>
  </w:style>
  <w:style w:type="character" w:customStyle="1" w:styleId="FooterChar">
    <w:name w:val="Footer Char"/>
    <w:basedOn w:val="DefaultParagraphFont"/>
    <w:link w:val="Footer"/>
    <w:uiPriority w:val="99"/>
    <w:rsid w:val="00BC6A9B"/>
    <w:rPr>
      <w:lang w:val="en-GB" w:eastAsia="en-US"/>
    </w:rPr>
  </w:style>
  <w:style w:type="table" w:styleId="TableGrid">
    <w:name w:val="Table Grid"/>
    <w:basedOn w:val="TableNormal"/>
    <w:rsid w:val="00C91D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F3341E"/>
    <w:rPr>
      <w:lang w:val="en-US" w:eastAsia="en-US"/>
    </w:rPr>
  </w:style>
  <w:style w:type="paragraph" w:styleId="NormalWeb">
    <w:name w:val="Normal (Web)"/>
    <w:basedOn w:val="Normal"/>
    <w:uiPriority w:val="99"/>
    <w:unhideWhenUsed/>
    <w:rsid w:val="00564BD9"/>
    <w:pPr>
      <w:spacing w:before="100" w:beforeAutospacing="1" w:after="100" w:afterAutospacing="1"/>
    </w:pPr>
    <w:rPr>
      <w:color w:val="333333"/>
      <w:lang w:eastAsia="en-CA"/>
    </w:rPr>
  </w:style>
  <w:style w:type="character" w:styleId="Strong">
    <w:name w:val="Strong"/>
    <w:basedOn w:val="DefaultParagraphFont"/>
    <w:uiPriority w:val="22"/>
    <w:qFormat/>
    <w:rsid w:val="00564BD9"/>
    <w:rPr>
      <w:b/>
      <w:bCs/>
    </w:rPr>
  </w:style>
  <w:style w:type="paragraph" w:styleId="NoSpacing">
    <w:name w:val="No Spacing"/>
    <w:uiPriority w:val="1"/>
    <w:qFormat/>
    <w:rsid w:val="009215C8"/>
    <w:rPr>
      <w:sz w:val="24"/>
      <w:szCs w:val="24"/>
      <w:lang w:eastAsia="en-US"/>
    </w:rPr>
  </w:style>
  <w:style w:type="paragraph" w:customStyle="1" w:styleId="Default">
    <w:name w:val="Default"/>
    <w:rsid w:val="00D22A5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29312">
      <w:bodyDiv w:val="1"/>
      <w:marLeft w:val="0"/>
      <w:marRight w:val="0"/>
      <w:marTop w:val="0"/>
      <w:marBottom w:val="0"/>
      <w:divBdr>
        <w:top w:val="none" w:sz="0" w:space="0" w:color="auto"/>
        <w:left w:val="none" w:sz="0" w:space="0" w:color="auto"/>
        <w:bottom w:val="none" w:sz="0" w:space="0" w:color="auto"/>
        <w:right w:val="none" w:sz="0" w:space="0" w:color="auto"/>
      </w:divBdr>
      <w:divsChild>
        <w:div w:id="322515181">
          <w:marLeft w:val="0"/>
          <w:marRight w:val="0"/>
          <w:marTop w:val="0"/>
          <w:marBottom w:val="0"/>
          <w:divBdr>
            <w:top w:val="none" w:sz="0" w:space="0" w:color="auto"/>
            <w:left w:val="none" w:sz="0" w:space="0" w:color="auto"/>
            <w:bottom w:val="none" w:sz="0" w:space="0" w:color="auto"/>
            <w:right w:val="none" w:sz="0" w:space="0" w:color="auto"/>
          </w:divBdr>
          <w:divsChild>
            <w:div w:id="1056582860">
              <w:marLeft w:val="0"/>
              <w:marRight w:val="0"/>
              <w:marTop w:val="0"/>
              <w:marBottom w:val="0"/>
              <w:divBdr>
                <w:top w:val="none" w:sz="0" w:space="0" w:color="auto"/>
                <w:left w:val="none" w:sz="0" w:space="0" w:color="auto"/>
                <w:bottom w:val="none" w:sz="0" w:space="0" w:color="auto"/>
                <w:right w:val="none" w:sz="0" w:space="0" w:color="auto"/>
              </w:divBdr>
              <w:divsChild>
                <w:div w:id="134570189">
                  <w:marLeft w:val="0"/>
                  <w:marRight w:val="0"/>
                  <w:marTop w:val="0"/>
                  <w:marBottom w:val="0"/>
                  <w:divBdr>
                    <w:top w:val="none" w:sz="0" w:space="0" w:color="auto"/>
                    <w:left w:val="none" w:sz="0" w:space="0" w:color="auto"/>
                    <w:bottom w:val="none" w:sz="0" w:space="0" w:color="auto"/>
                    <w:right w:val="none" w:sz="0" w:space="0" w:color="auto"/>
                  </w:divBdr>
                  <w:divsChild>
                    <w:div w:id="1718628666">
                      <w:marLeft w:val="0"/>
                      <w:marRight w:val="0"/>
                      <w:marTop w:val="0"/>
                      <w:marBottom w:val="0"/>
                      <w:divBdr>
                        <w:top w:val="none" w:sz="0" w:space="0" w:color="auto"/>
                        <w:left w:val="none" w:sz="0" w:space="0" w:color="auto"/>
                        <w:bottom w:val="none" w:sz="0" w:space="0" w:color="auto"/>
                        <w:right w:val="none" w:sz="0" w:space="0" w:color="auto"/>
                      </w:divBdr>
                      <w:divsChild>
                        <w:div w:id="1759403791">
                          <w:marLeft w:val="0"/>
                          <w:marRight w:val="0"/>
                          <w:marTop w:val="0"/>
                          <w:marBottom w:val="0"/>
                          <w:divBdr>
                            <w:top w:val="none" w:sz="0" w:space="0" w:color="auto"/>
                            <w:left w:val="none" w:sz="0" w:space="0" w:color="auto"/>
                            <w:bottom w:val="none" w:sz="0" w:space="0" w:color="auto"/>
                            <w:right w:val="none" w:sz="0" w:space="0" w:color="auto"/>
                          </w:divBdr>
                          <w:divsChild>
                            <w:div w:id="747388278">
                              <w:marLeft w:val="0"/>
                              <w:marRight w:val="0"/>
                              <w:marTop w:val="0"/>
                              <w:marBottom w:val="0"/>
                              <w:divBdr>
                                <w:top w:val="none" w:sz="0" w:space="0" w:color="auto"/>
                                <w:left w:val="none" w:sz="0" w:space="0" w:color="auto"/>
                                <w:bottom w:val="none" w:sz="0" w:space="0" w:color="auto"/>
                                <w:right w:val="none" w:sz="0" w:space="0" w:color="auto"/>
                              </w:divBdr>
                              <w:divsChild>
                                <w:div w:id="916748304">
                                  <w:marLeft w:val="225"/>
                                  <w:marRight w:val="225"/>
                                  <w:marTop w:val="0"/>
                                  <w:marBottom w:val="0"/>
                                  <w:divBdr>
                                    <w:top w:val="none" w:sz="0" w:space="0" w:color="auto"/>
                                    <w:left w:val="none" w:sz="0" w:space="0" w:color="auto"/>
                                    <w:bottom w:val="none" w:sz="0" w:space="0" w:color="auto"/>
                                    <w:right w:val="none" w:sz="0" w:space="0" w:color="auto"/>
                                  </w:divBdr>
                                  <w:divsChild>
                                    <w:div w:id="1714647343">
                                      <w:marLeft w:val="0"/>
                                      <w:marRight w:val="0"/>
                                      <w:marTop w:val="0"/>
                                      <w:marBottom w:val="0"/>
                                      <w:divBdr>
                                        <w:top w:val="none" w:sz="0" w:space="0" w:color="auto"/>
                                        <w:left w:val="none" w:sz="0" w:space="0" w:color="auto"/>
                                        <w:bottom w:val="none" w:sz="0" w:space="0" w:color="auto"/>
                                        <w:right w:val="none" w:sz="0" w:space="0" w:color="auto"/>
                                      </w:divBdr>
                                      <w:divsChild>
                                        <w:div w:id="371350077">
                                          <w:marLeft w:val="0"/>
                                          <w:marRight w:val="0"/>
                                          <w:marTop w:val="0"/>
                                          <w:marBottom w:val="0"/>
                                          <w:divBdr>
                                            <w:top w:val="none" w:sz="0" w:space="0" w:color="auto"/>
                                            <w:left w:val="none" w:sz="0" w:space="0" w:color="auto"/>
                                            <w:bottom w:val="none" w:sz="0" w:space="0" w:color="auto"/>
                                            <w:right w:val="none" w:sz="0" w:space="0" w:color="auto"/>
                                          </w:divBdr>
                                          <w:divsChild>
                                            <w:div w:id="1368872179">
                                              <w:marLeft w:val="-225"/>
                                              <w:marRight w:val="-225"/>
                                              <w:marTop w:val="0"/>
                                              <w:marBottom w:val="0"/>
                                              <w:divBdr>
                                                <w:top w:val="none" w:sz="0" w:space="0" w:color="auto"/>
                                                <w:left w:val="none" w:sz="0" w:space="0" w:color="auto"/>
                                                <w:bottom w:val="none" w:sz="0" w:space="0" w:color="auto"/>
                                                <w:right w:val="none" w:sz="0" w:space="0" w:color="auto"/>
                                              </w:divBdr>
                                              <w:divsChild>
                                                <w:div w:id="1287931294">
                                                  <w:marLeft w:val="0"/>
                                                  <w:marRight w:val="0"/>
                                                  <w:marTop w:val="0"/>
                                                  <w:marBottom w:val="0"/>
                                                  <w:divBdr>
                                                    <w:top w:val="none" w:sz="0" w:space="0" w:color="auto"/>
                                                    <w:left w:val="none" w:sz="0" w:space="0" w:color="auto"/>
                                                    <w:bottom w:val="none" w:sz="0" w:space="0" w:color="auto"/>
                                                    <w:right w:val="none" w:sz="0" w:space="0" w:color="auto"/>
                                                  </w:divBdr>
                                                  <w:divsChild>
                                                    <w:div w:id="1486821666">
                                                      <w:marLeft w:val="0"/>
                                                      <w:marRight w:val="0"/>
                                                      <w:marTop w:val="0"/>
                                                      <w:marBottom w:val="150"/>
                                                      <w:divBdr>
                                                        <w:top w:val="none" w:sz="0" w:space="0" w:color="auto"/>
                                                        <w:left w:val="none" w:sz="0" w:space="0" w:color="auto"/>
                                                        <w:bottom w:val="none" w:sz="0" w:space="0" w:color="auto"/>
                                                        <w:right w:val="none" w:sz="0" w:space="0" w:color="auto"/>
                                                      </w:divBdr>
                                                      <w:divsChild>
                                                        <w:div w:id="1696072503">
                                                          <w:marLeft w:val="0"/>
                                                          <w:marRight w:val="0"/>
                                                          <w:marTop w:val="0"/>
                                                          <w:marBottom w:val="0"/>
                                                          <w:divBdr>
                                                            <w:top w:val="none" w:sz="0" w:space="0" w:color="auto"/>
                                                            <w:left w:val="none" w:sz="0" w:space="0" w:color="auto"/>
                                                            <w:bottom w:val="none" w:sz="0" w:space="0" w:color="auto"/>
                                                            <w:right w:val="none" w:sz="0" w:space="0" w:color="auto"/>
                                                          </w:divBdr>
                                                          <w:divsChild>
                                                            <w:div w:id="615841814">
                                                              <w:marLeft w:val="0"/>
                                                              <w:marRight w:val="0"/>
                                                              <w:marTop w:val="0"/>
                                                              <w:marBottom w:val="0"/>
                                                              <w:divBdr>
                                                                <w:top w:val="none" w:sz="0" w:space="0" w:color="auto"/>
                                                                <w:left w:val="none" w:sz="0" w:space="0" w:color="auto"/>
                                                                <w:bottom w:val="none" w:sz="0" w:space="0" w:color="auto"/>
                                                                <w:right w:val="none" w:sz="0" w:space="0" w:color="auto"/>
                                                              </w:divBdr>
                                                              <w:divsChild>
                                                                <w:div w:id="2493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050422">
      <w:bodyDiv w:val="1"/>
      <w:marLeft w:val="0"/>
      <w:marRight w:val="0"/>
      <w:marTop w:val="0"/>
      <w:marBottom w:val="0"/>
      <w:divBdr>
        <w:top w:val="none" w:sz="0" w:space="0" w:color="auto"/>
        <w:left w:val="none" w:sz="0" w:space="0" w:color="auto"/>
        <w:bottom w:val="none" w:sz="0" w:space="0" w:color="auto"/>
        <w:right w:val="none" w:sz="0" w:space="0" w:color="auto"/>
      </w:divBdr>
    </w:div>
    <w:div w:id="2044399624">
      <w:bodyDiv w:val="1"/>
      <w:marLeft w:val="0"/>
      <w:marRight w:val="0"/>
      <w:marTop w:val="0"/>
      <w:marBottom w:val="0"/>
      <w:divBdr>
        <w:top w:val="none" w:sz="0" w:space="0" w:color="auto"/>
        <w:left w:val="none" w:sz="0" w:space="0" w:color="auto"/>
        <w:bottom w:val="none" w:sz="0" w:space="0" w:color="auto"/>
        <w:right w:val="none" w:sz="0" w:space="0" w:color="auto"/>
      </w:divBdr>
      <w:divsChild>
        <w:div w:id="1802923366">
          <w:marLeft w:val="0"/>
          <w:marRight w:val="0"/>
          <w:marTop w:val="0"/>
          <w:marBottom w:val="0"/>
          <w:divBdr>
            <w:top w:val="none" w:sz="0" w:space="0" w:color="auto"/>
            <w:left w:val="none" w:sz="0" w:space="0" w:color="auto"/>
            <w:bottom w:val="none" w:sz="0" w:space="0" w:color="auto"/>
            <w:right w:val="none" w:sz="0" w:space="0" w:color="auto"/>
          </w:divBdr>
          <w:divsChild>
            <w:div w:id="405998108">
              <w:marLeft w:val="0"/>
              <w:marRight w:val="0"/>
              <w:marTop w:val="0"/>
              <w:marBottom w:val="0"/>
              <w:divBdr>
                <w:top w:val="none" w:sz="0" w:space="0" w:color="auto"/>
                <w:left w:val="none" w:sz="0" w:space="0" w:color="auto"/>
                <w:bottom w:val="none" w:sz="0" w:space="0" w:color="auto"/>
                <w:right w:val="none" w:sz="0" w:space="0" w:color="auto"/>
              </w:divBdr>
              <w:divsChild>
                <w:div w:id="1179389063">
                  <w:marLeft w:val="0"/>
                  <w:marRight w:val="0"/>
                  <w:marTop w:val="0"/>
                  <w:marBottom w:val="0"/>
                  <w:divBdr>
                    <w:top w:val="none" w:sz="0" w:space="0" w:color="auto"/>
                    <w:left w:val="none" w:sz="0" w:space="0" w:color="auto"/>
                    <w:bottom w:val="none" w:sz="0" w:space="0" w:color="auto"/>
                    <w:right w:val="none" w:sz="0" w:space="0" w:color="auto"/>
                  </w:divBdr>
                  <w:divsChild>
                    <w:div w:id="1833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A04045286A544B1AA98929F95E637" ma:contentTypeVersion="5" ma:contentTypeDescription="Create a new document." ma:contentTypeScope="" ma:versionID="c799c48a6ce177d50709466f2063b6fc">
  <xsd:schema xmlns:xsd="http://www.w3.org/2001/XMLSchema" xmlns:xs="http://www.w3.org/2001/XMLSchema" xmlns:p="http://schemas.microsoft.com/office/2006/metadata/properties" xmlns:ns2="4b4c67a2-a71a-4a49-aac1-190c4e3f5166" xmlns:ns3="6d0f0111-d083-4f76-9c2e-deaaf317dfb2" targetNamespace="http://schemas.microsoft.com/office/2006/metadata/properties" ma:root="true" ma:fieldsID="6f117811e26b11188424121a87b8059a" ns2:_="" ns3:_="">
    <xsd:import namespace="4b4c67a2-a71a-4a49-aac1-190c4e3f5166"/>
    <xsd:import namespace="6d0f0111-d083-4f76-9c2e-deaaf317dfb2"/>
    <xsd:element name="properties">
      <xsd:complexType>
        <xsd:sequence>
          <xsd:element name="documentManagement">
            <xsd:complexType>
              <xsd:all>
                <xsd:element ref="ns2:Classification" minOccurs="0"/>
                <xsd:element ref="ns2:Job_x0020_Store_x0020__x0023_" minOccurs="0"/>
                <xsd:element ref="ns2:Job_x0020_Family" minOccurs="0"/>
                <xsd:element ref="ns2:Stre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67a2-a71a-4a49-aac1-190c4e3f516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Job_x0020_Store_x0020__x0023_" ma:index="9" nillable="true" ma:displayName="Job Store #" ma:internalName="Job_x0020_Store_x0020__x0023_">
      <xsd:simpleType>
        <xsd:restriction base="dms:Text">
          <xsd:maxLength value="255"/>
        </xsd:restriction>
      </xsd:simpleType>
    </xsd:element>
    <xsd:element name="Job_x0020_Family" ma:index="10" nillable="true" ma:displayName="Job Family" ma:internalName="Job_x0020_Family">
      <xsd:simpleType>
        <xsd:restriction base="dms:Text">
          <xsd:maxLength value="255"/>
        </xsd:restriction>
      </xsd:simpleType>
    </xsd:element>
    <xsd:element name="Stream" ma:index="11" nillable="true" ma:displayName="Stream" ma:internalName="Stre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f0111-d083-4f76-9c2e-deaaf317df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ob_x0020_Store_x0020__x0023_ xmlns="4b4c67a2-a71a-4a49-aac1-190c4e3f5166">276</Job_x0020_Store_x0020__x0023_>
    <Classification xmlns="4b4c67a2-a71a-4a49-aac1-190c4e3f5166">AO 24</Classification>
    <Job_x0020_Family xmlns="4b4c67a2-a71a-4a49-aac1-190c4e3f5166">Information Management</Job_x0020_Family>
    <Stream xmlns="4b4c67a2-a71a-4a49-aac1-190c4e3f5166">Records Management</Stre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32AB-C126-4E94-8B61-46D38F9DB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67a2-a71a-4a49-aac1-190c4e3f5166"/>
    <ds:schemaRef ds:uri="6d0f0111-d083-4f76-9c2e-deaaf317d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CFAFD-E912-4EDB-A1B5-F751C774AEBC}">
  <ds:schemaRefs>
    <ds:schemaRef ds:uri="http://purl.org/dc/elements/1.1/"/>
    <ds:schemaRef ds:uri="6d0f0111-d083-4f76-9c2e-deaaf317dfb2"/>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4b4c67a2-a71a-4a49-aac1-190c4e3f5166"/>
    <ds:schemaRef ds:uri="http://purl.org/dc/dcmitype/"/>
  </ds:schemaRefs>
</ds:datastoreItem>
</file>

<file path=customXml/itemProps3.xml><?xml version="1.0" encoding="utf-8"?>
<ds:datastoreItem xmlns:ds="http://schemas.openxmlformats.org/officeDocument/2006/customXml" ds:itemID="{748AC782-A0EC-427A-84AF-76EB3C2599AB}">
  <ds:schemaRefs>
    <ds:schemaRef ds:uri="http://schemas.microsoft.com/sharepoint/v3/contenttype/forms"/>
  </ds:schemaRefs>
</ds:datastoreItem>
</file>

<file path=customXml/itemProps4.xml><?xml version="1.0" encoding="utf-8"?>
<ds:datastoreItem xmlns:ds="http://schemas.openxmlformats.org/officeDocument/2006/customXml" ds:itemID="{FBDAF1EC-7280-478E-AC63-B9308D47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Records Officer</vt:lpstr>
    </vt:vector>
  </TitlesOfParts>
  <Company>Province of British Columbia</Company>
  <LinksUpToDate>false</LinksUpToDate>
  <CharactersWithSpaces>9109</CharactersWithSpaces>
  <SharedDoc>false</SharedDoc>
  <HLinks>
    <vt:vector size="6" baseType="variant">
      <vt:variant>
        <vt:i4>5439494</vt:i4>
      </vt:variant>
      <vt:variant>
        <vt:i4>0</vt:i4>
      </vt:variant>
      <vt:variant>
        <vt:i4>0</vt:i4>
      </vt:variant>
      <vt:variant>
        <vt:i4>5</vt:i4>
      </vt:variant>
      <vt:variant>
        <vt:lpwstr>https://employee.gov.bc.ca/src/sections.cfm?sectionID=491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Officer</dc:title>
  <dc:creator>JMOHAN</dc:creator>
  <cp:lastModifiedBy>Shaw, Carly PSA:EX</cp:lastModifiedBy>
  <cp:revision>3</cp:revision>
  <cp:lastPrinted>2009-12-02T17:59:00Z</cp:lastPrinted>
  <dcterms:created xsi:type="dcterms:W3CDTF">2020-07-29T20:59:00Z</dcterms:created>
  <dcterms:modified xsi:type="dcterms:W3CDTF">2020-07-30T15:11:00Z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0x010100AACA04045286A544B1AA98929F95E637</vt:lpwstr>
  </property>
  <property fmtid="{D5CDD505-2E9C-101B-9397-08002B2CF9AE}" pid="3" name="Job Title">
    <vt:lpwstr>Records Officer</vt:lpwstr>
  </property>
  <property fmtid="{D5CDD505-2E9C-101B-9397-08002B2CF9AE}" pid="4" name="_dlc_DocIdItemGuid">
    <vt:lpwstr>83b4f217-7ee7-4966-8ed9-67084975bf05</vt:lpwstr>
  </property>
  <property fmtid="{D5CDD505-2E9C-101B-9397-08002B2CF9AE}" pid="5" name="Order">
    <vt:r8>24400</vt:r8>
  </property>
</Properties>
</file>