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492F4" w14:textId="77777777" w:rsidR="00DE4D49" w:rsidRDefault="00DE4D49">
      <w:bookmarkStart w:id="0" w:name="_GoBack"/>
      <w:bookmarkEnd w:id="0"/>
    </w:p>
    <w:tbl>
      <w:tblPr>
        <w:tblW w:w="0" w:type="auto"/>
        <w:tblLook w:val="04A0" w:firstRow="1" w:lastRow="0" w:firstColumn="1" w:lastColumn="0" w:noHBand="0" w:noVBand="1"/>
      </w:tblPr>
      <w:tblGrid>
        <w:gridCol w:w="5391"/>
        <w:gridCol w:w="5409"/>
      </w:tblGrid>
      <w:tr w:rsidR="00A72AED" w:rsidRPr="00947AB7" w14:paraId="763AD525" w14:textId="77777777" w:rsidTr="00480318">
        <w:trPr>
          <w:trHeight w:val="791"/>
        </w:trPr>
        <w:tc>
          <w:tcPr>
            <w:tcW w:w="5508" w:type="dxa"/>
            <w:vAlign w:val="center"/>
          </w:tcPr>
          <w:p w14:paraId="1BD68D0F" w14:textId="694138A4" w:rsidR="00A72AED" w:rsidRPr="00947AB7" w:rsidRDefault="002B1A75" w:rsidP="00480318">
            <w:pPr>
              <w:pStyle w:val="Header"/>
              <w:tabs>
                <w:tab w:val="clear" w:pos="4320"/>
                <w:tab w:val="clear" w:pos="8640"/>
              </w:tabs>
              <w:spacing w:before="240" w:after="40"/>
              <w:rPr>
                <w:rFonts w:ascii="Calibri" w:hAnsi="Calibri"/>
                <w:b/>
                <w:sz w:val="24"/>
                <w:szCs w:val="24"/>
                <w:lang w:val="en-GB"/>
              </w:rPr>
            </w:pPr>
            <w:r>
              <w:rPr>
                <w:rFonts w:ascii="Calibri" w:hAnsi="Calibri"/>
                <w:b/>
                <w:noProof/>
                <w:sz w:val="24"/>
                <w:szCs w:val="24"/>
                <w:lang w:val="en-CA" w:eastAsia="en-CA"/>
              </w:rPr>
              <mc:AlternateContent>
                <mc:Choice Requires="wpg">
                  <w:drawing>
                    <wp:anchor distT="0" distB="0" distL="114300" distR="114300" simplePos="0" relativeHeight="251657728" behindDoc="0" locked="0" layoutInCell="1" allowOverlap="1" wp14:anchorId="74DF6DD5" wp14:editId="03F8577E">
                      <wp:simplePos x="0" y="0"/>
                      <wp:positionH relativeFrom="column">
                        <wp:posOffset>-115570</wp:posOffset>
                      </wp:positionH>
                      <wp:positionV relativeFrom="paragraph">
                        <wp:posOffset>-8890</wp:posOffset>
                      </wp:positionV>
                      <wp:extent cx="7033260" cy="617220"/>
                      <wp:effectExtent l="0" t="0" r="1524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3260" cy="617220"/>
                                <a:chOff x="538" y="576"/>
                                <a:chExt cx="11076" cy="972"/>
                              </a:xfrm>
                            </wpg:grpSpPr>
                            <wps:wsp>
                              <wps:cNvPr id="3" name="Text Box 3"/>
                              <wps:cNvSpPr txBox="1">
                                <a:spLocks noChangeArrowheads="1"/>
                              </wps:cNvSpPr>
                              <wps:spPr bwMode="auto">
                                <a:xfrm>
                                  <a:off x="619" y="576"/>
                                  <a:ext cx="3361" cy="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0EF4C" w14:textId="3EA20543" w:rsidR="003E3974" w:rsidRDefault="002B1A75">
                                    <w:r>
                                      <w:rPr>
                                        <w:noProof/>
                                        <w:lang w:eastAsia="en-CA"/>
                                      </w:rPr>
                                      <w:drawing>
                                        <wp:inline distT="0" distB="0" distL="0" distR="0" wp14:anchorId="212AE9B0" wp14:editId="26C715F4">
                                          <wp:extent cx="1950720" cy="419100"/>
                                          <wp:effectExtent l="0" t="0" r="0" b="0"/>
                                          <wp:docPr id="2" name="Picture 1" descr="BCPS_IDEAS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6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4191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s:wsp>
                              <wps:cNvPr id="4" name="AutoShape 4"/>
                              <wps:cNvCnPr>
                                <a:cxnSpLocks noChangeShapeType="1"/>
                              </wps:cNvCnPr>
                              <wps:spPr bwMode="auto">
                                <a:xfrm>
                                  <a:off x="538" y="1548"/>
                                  <a:ext cx="11076" cy="0"/>
                                </a:xfrm>
                                <a:prstGeom prst="straightConnector1">
                                  <a:avLst/>
                                </a:prstGeom>
                                <a:noFill/>
                                <a:ln w="3810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4DF6DD5" id="Group 2" o:spid="_x0000_s1026" style="position:absolute;margin-left:-9.1pt;margin-top:-.7pt;width:553.8pt;height:48.6pt;z-index:251657728" coordorigin="538,576" coordsize="1107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">
                      <v:shapetype id="_x0000_t202" coordsize="21600,21600" o:spt="202" path="m,l,21600r21600,l21600,xe">
                        <v:stroke joinstyle="miter"/>
                        <v:path gradientshapeok="t" o:connecttype="rect"/>
                      </v:shapetype>
                      <v:shape id="Text Box 3" o:spid="_x0000_s1027" type="#_x0000_t202" style="position:absolute;left:619;top:576;width:3361;height:8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" stroked="f">
                        <v:textbox>
                          <w:txbxContent>
                            <w:p w14:paraId="68E0EF4C" w14:textId="3EA20543" w:rsidR="003E3974" w:rsidRDefault="002B1A75">
                              <w:r>
                                <w:rPr>
                                  <w:noProof/>
                                  <w:lang w:eastAsia="en-CA"/>
                                </w:rPr>
                                <w:drawing>
                                  <wp:inline distT="0" distB="0" distL="0" distR="0" wp14:anchorId="212AE9B0" wp14:editId="26C715F4">
                                    <wp:extent cx="1950720" cy="419100"/>
                                    <wp:effectExtent l="0" t="0" r="0" b="0"/>
                                    <wp:docPr id="2" name="Picture 1" descr="BCPS_IDEAS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6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419100"/>
                                            </a:xfrm>
                                            <a:prstGeom prst="rect">
                                              <a:avLst/>
                                            </a:prstGeom>
                                            <a:noFill/>
                                            <a:ln>
                                              <a:noFill/>
                                            </a:ln>
                                          </pic:spPr>
                                        </pic:pic>
                                      </a:graphicData>
                                    </a:graphic>
                                  </wp:inline>
                                </w:drawing>
                              </w:r>
                            </w:p>
                          </w:txbxContent>
                        </v:textbox>
                      </v:shape>
                      <v:shapetype id="_x0000_t32" coordsize="21600,21600" o:spt="32" o:oned="t" path="m,l21600,21600e" filled="f">
                        <v:path arrowok="t" fillok="f" o:connecttype="none"/>
                        <o:lock v:ext="edit" shapetype="t"/>
                      </v:shapetype>
                      <v:shape id="AutoShape 4" o:spid="_x0000_s1028" type="#_x0000_t32" style="position:absolute;left:538;top:1548;width:110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" strokecolor="#002060" strokeweight="3pt">
                        <v:shadow color="#7f7f7f" opacity=".5" offset="1pt"/>
                      </v:shape>
                    </v:group>
                  </w:pict>
                </mc:Fallback>
              </mc:AlternateContent>
            </w:r>
          </w:p>
        </w:tc>
        <w:tc>
          <w:tcPr>
            <w:tcW w:w="5508" w:type="dxa"/>
            <w:vAlign w:val="center"/>
          </w:tcPr>
          <w:p w14:paraId="10EE39F1" w14:textId="77777777" w:rsidR="00A72AED" w:rsidRPr="00947AB7" w:rsidRDefault="00A72AED" w:rsidP="00480318">
            <w:pPr>
              <w:pStyle w:val="Heading3"/>
              <w:spacing w:before="0"/>
              <w:jc w:val="right"/>
              <w:rPr>
                <w:rFonts w:ascii="Calibri" w:hAnsi="Calibri" w:cs="Arial"/>
                <w:sz w:val="24"/>
                <w:szCs w:val="24"/>
              </w:rPr>
            </w:pPr>
          </w:p>
          <w:p w14:paraId="1E317C97" w14:textId="77777777" w:rsidR="00A72AED" w:rsidRPr="00947AB7" w:rsidRDefault="00A72AED" w:rsidP="00480318">
            <w:pPr>
              <w:pStyle w:val="Heading3"/>
              <w:spacing w:before="0"/>
              <w:jc w:val="right"/>
              <w:rPr>
                <w:rFonts w:ascii="Calibri" w:hAnsi="Calibri" w:cs="Arial"/>
                <w:sz w:val="24"/>
                <w:szCs w:val="24"/>
              </w:rPr>
            </w:pPr>
            <w:r w:rsidRPr="00947AB7">
              <w:rPr>
                <w:rFonts w:ascii="Calibri" w:hAnsi="Calibri" w:cs="Arial"/>
                <w:sz w:val="24"/>
                <w:szCs w:val="24"/>
              </w:rPr>
              <w:t>JOB PROFILE</w:t>
            </w:r>
          </w:p>
          <w:p w14:paraId="6B855C82" w14:textId="77777777" w:rsidR="00A72AED" w:rsidRPr="00947AB7" w:rsidRDefault="00A72AED" w:rsidP="00977742">
            <w:pPr>
              <w:jc w:val="right"/>
              <w:rPr>
                <w:rFonts w:ascii="Calibri" w:hAnsi="Calibri"/>
                <w:lang w:val="en-GB"/>
              </w:rPr>
            </w:pPr>
            <w:r w:rsidRPr="00947AB7">
              <w:rPr>
                <w:rFonts w:ascii="Calibri" w:hAnsi="Calibri" w:cs="Arial"/>
                <w:b/>
                <w:smallCaps/>
                <w:lang w:val="en-GB"/>
              </w:rPr>
              <w:t xml:space="preserve">Job Store #   </w:t>
            </w:r>
            <w:r w:rsidR="00977742">
              <w:rPr>
                <w:rFonts w:ascii="Calibri" w:hAnsi="Calibri" w:cs="Arial"/>
                <w:b/>
                <w:smallCaps/>
                <w:lang w:val="en-GB"/>
              </w:rPr>
              <w:t>274</w:t>
            </w:r>
          </w:p>
        </w:tc>
      </w:tr>
    </w:tbl>
    <w:p w14:paraId="4A0FD843" w14:textId="77777777" w:rsidR="007639FB" w:rsidRPr="00947AB7" w:rsidRDefault="007639FB">
      <w:pPr>
        <w:pStyle w:val="Header"/>
        <w:tabs>
          <w:tab w:val="clear" w:pos="4320"/>
          <w:tab w:val="clear" w:pos="8640"/>
        </w:tabs>
        <w:spacing w:before="240" w:after="40"/>
        <w:rPr>
          <w:rFonts w:ascii="Calibri" w:hAnsi="Calibri"/>
          <w:b/>
          <w:sz w:val="24"/>
          <w:szCs w:val="24"/>
          <w:lang w:val="en-GB"/>
        </w:rPr>
        <w:sectPr w:rsidR="007639FB" w:rsidRPr="00947AB7" w:rsidSect="00CA0096">
          <w:headerReference w:type="default" r:id="rId9"/>
          <w:footerReference w:type="default" r:id="rId10"/>
          <w:type w:val="continuous"/>
          <w:pgSz w:w="12240" w:h="15840"/>
          <w:pgMar w:top="539" w:right="720" w:bottom="448" w:left="720" w:header="357" w:footer="266" w:gutter="0"/>
          <w:pgBorders w:offsetFrom="page">
            <w:top w:val="single" w:sz="12" w:space="24" w:color="244061" w:shadow="1"/>
            <w:left w:val="single" w:sz="12" w:space="24" w:color="244061" w:shadow="1"/>
            <w:bottom w:val="single" w:sz="12" w:space="24" w:color="244061" w:shadow="1"/>
            <w:right w:val="single" w:sz="12" w:space="24" w:color="244061" w:shadow="1"/>
          </w:pgBorders>
          <w:cols w:space="720"/>
        </w:sectPr>
      </w:pPr>
    </w:p>
    <w:p w14:paraId="5CE86ADD" w14:textId="77777777" w:rsidR="00CA0096" w:rsidRPr="00947AB7" w:rsidRDefault="00527747" w:rsidP="00527747">
      <w:pPr>
        <w:pStyle w:val="Header"/>
        <w:keepLines/>
        <w:tabs>
          <w:tab w:val="clear" w:pos="4320"/>
          <w:tab w:val="clear" w:pos="8640"/>
        </w:tabs>
        <w:spacing w:before="360" w:after="40" w:line="360" w:lineRule="auto"/>
        <w:rPr>
          <w:rFonts w:ascii="Calibri" w:hAnsi="Calibri"/>
          <w:b/>
          <w:smallCaps/>
          <w:sz w:val="24"/>
          <w:szCs w:val="24"/>
          <w:lang w:val="en-GB"/>
        </w:rPr>
      </w:pPr>
      <w:r w:rsidRPr="00527747">
        <w:rPr>
          <w:rFonts w:ascii="Calibri" w:hAnsi="Calibri"/>
          <w:b/>
          <w:smallCaps/>
          <w:sz w:val="28"/>
          <w:szCs w:val="28"/>
        </w:rPr>
        <w:t>Position Title:</w:t>
      </w:r>
      <w:r>
        <w:rPr>
          <w:rFonts w:ascii="Calibri" w:hAnsi="Calibri"/>
          <w:b/>
          <w:smallCaps/>
          <w:sz w:val="24"/>
          <w:szCs w:val="24"/>
        </w:rPr>
        <w:t xml:space="preserve"> </w:t>
      </w:r>
      <w:r w:rsidR="000C5942">
        <w:rPr>
          <w:rFonts w:ascii="Calibri" w:hAnsi="Calibri"/>
          <w:b/>
          <w:smallCaps/>
          <w:sz w:val="24"/>
          <w:szCs w:val="24"/>
        </w:rPr>
        <w:t>Archivist</w:t>
      </w:r>
      <w:r w:rsidR="00CA0096" w:rsidRPr="00947AB7">
        <w:rPr>
          <w:rFonts w:ascii="Calibri" w:hAnsi="Calibri"/>
          <w:b/>
          <w:smallCaps/>
          <w:sz w:val="24"/>
          <w:szCs w:val="24"/>
        </w:rPr>
        <w:tab/>
      </w:r>
      <w:r w:rsidR="00CA0096" w:rsidRPr="00947AB7">
        <w:rPr>
          <w:rFonts w:ascii="Calibri" w:hAnsi="Calibri"/>
          <w:b/>
          <w:smallCaps/>
          <w:sz w:val="24"/>
          <w:szCs w:val="24"/>
        </w:rPr>
        <w:tab/>
      </w:r>
      <w:r w:rsidR="00CA0096" w:rsidRPr="00947AB7">
        <w:rPr>
          <w:rFonts w:ascii="Calibri" w:hAnsi="Calibri"/>
          <w:b/>
          <w:smallCaps/>
          <w:sz w:val="24"/>
          <w:szCs w:val="24"/>
        </w:rPr>
        <w:tab/>
      </w:r>
      <w:r w:rsidR="00CA0096" w:rsidRPr="00947AB7">
        <w:rPr>
          <w:rFonts w:ascii="Calibri" w:hAnsi="Calibri"/>
          <w:b/>
          <w:smallCaps/>
          <w:sz w:val="24"/>
          <w:szCs w:val="24"/>
        </w:rPr>
        <w:tab/>
      </w:r>
      <w:r w:rsidR="00CA0096" w:rsidRPr="00947AB7">
        <w:rPr>
          <w:rFonts w:ascii="Calibri" w:hAnsi="Calibri"/>
          <w:b/>
          <w:smallCaps/>
          <w:sz w:val="24"/>
          <w:szCs w:val="24"/>
        </w:rPr>
        <w:tab/>
      </w:r>
      <w:r w:rsidR="00CA0096" w:rsidRPr="00947AB7">
        <w:rPr>
          <w:rFonts w:ascii="Calibri" w:hAnsi="Calibri"/>
          <w:b/>
          <w:smallCaps/>
          <w:sz w:val="24"/>
          <w:szCs w:val="24"/>
        </w:rPr>
        <w:tab/>
      </w:r>
      <w:r w:rsidR="00CA0096" w:rsidRPr="00947AB7">
        <w:rPr>
          <w:rFonts w:ascii="Calibri" w:hAnsi="Calibri"/>
          <w:b/>
          <w:smallCaps/>
          <w:sz w:val="24"/>
          <w:szCs w:val="24"/>
        </w:rPr>
        <w:tab/>
      </w:r>
      <w:r>
        <w:rPr>
          <w:rFonts w:ascii="Calibri" w:hAnsi="Calibri"/>
          <w:b/>
          <w:smallCaps/>
          <w:sz w:val="24"/>
          <w:szCs w:val="24"/>
        </w:rPr>
        <w:tab/>
      </w:r>
      <w:r w:rsidR="00CA0096" w:rsidRPr="00527747">
        <w:rPr>
          <w:rFonts w:ascii="Calibri" w:hAnsi="Calibri"/>
          <w:b/>
          <w:smallCaps/>
          <w:sz w:val="28"/>
          <w:szCs w:val="28"/>
        </w:rPr>
        <w:t>Classification:</w:t>
      </w:r>
      <w:r w:rsidR="00CA0096" w:rsidRPr="00527747">
        <w:rPr>
          <w:rFonts w:ascii="Calibri" w:hAnsi="Calibri"/>
          <w:b/>
          <w:smallCaps/>
          <w:sz w:val="24"/>
          <w:szCs w:val="24"/>
        </w:rPr>
        <w:t xml:space="preserve">  </w:t>
      </w:r>
      <w:r w:rsidR="000C5942" w:rsidRPr="00527747">
        <w:rPr>
          <w:rFonts w:ascii="Calibri" w:hAnsi="Calibri"/>
          <w:b/>
          <w:smallCaps/>
          <w:sz w:val="24"/>
          <w:szCs w:val="24"/>
        </w:rPr>
        <w:t>Archivist 24</w:t>
      </w:r>
    </w:p>
    <w:p w14:paraId="5B588909" w14:textId="77777777" w:rsidR="00F03A0E" w:rsidRDefault="00527747" w:rsidP="00527747">
      <w:pPr>
        <w:spacing w:line="360" w:lineRule="auto"/>
        <w:rPr>
          <w:rFonts w:ascii="Calibri" w:hAnsi="Calibri"/>
          <w:b/>
          <w:smallCaps/>
          <w:lang w:val="en-GB"/>
        </w:rPr>
      </w:pPr>
      <w:r w:rsidRPr="00527747">
        <w:rPr>
          <w:rFonts w:ascii="Calibri" w:hAnsi="Calibri"/>
          <w:b/>
          <w:smallCaps/>
          <w:sz w:val="28"/>
          <w:szCs w:val="28"/>
          <w:lang w:val="en-GB"/>
        </w:rPr>
        <w:t>Branch:</w:t>
      </w:r>
      <w:r>
        <w:rPr>
          <w:rFonts w:ascii="Calibri" w:hAnsi="Calibri"/>
          <w:b/>
          <w:smallCaps/>
          <w:lang w:val="en-GB"/>
        </w:rPr>
        <w:t xml:space="preserve"> </w:t>
      </w:r>
      <w:r w:rsidR="00F03A0E">
        <w:rPr>
          <w:rFonts w:ascii="Calibri" w:hAnsi="Calibri"/>
          <w:b/>
          <w:smallCaps/>
          <w:lang w:val="en-GB"/>
        </w:rPr>
        <w:t>Government Records Service</w:t>
      </w:r>
    </w:p>
    <w:p w14:paraId="6E8DF58F" w14:textId="77777777" w:rsidR="00F03A0E" w:rsidRDefault="00F03A0E" w:rsidP="00F03A0E">
      <w:pPr>
        <w:rPr>
          <w:rFonts w:ascii="Calibri" w:hAnsi="Calibri"/>
          <w:b/>
          <w:smallCaps/>
          <w:lang w:val="en-GB"/>
        </w:rPr>
      </w:pPr>
    </w:p>
    <w:p w14:paraId="5712603D" w14:textId="77777777" w:rsidR="007639FB" w:rsidRPr="00947AB7" w:rsidRDefault="00475715" w:rsidP="00F81282">
      <w:pPr>
        <w:spacing w:before="120"/>
        <w:rPr>
          <w:rFonts w:ascii="Calibri" w:hAnsi="Calibri"/>
          <w:b/>
          <w:smallCaps/>
          <w:lang w:val="en-GB"/>
        </w:rPr>
      </w:pPr>
      <w:r w:rsidRPr="00947AB7">
        <w:rPr>
          <w:rFonts w:ascii="Calibri" w:hAnsi="Calibri"/>
          <w:b/>
          <w:smallCaps/>
          <w:lang w:val="en-GB"/>
        </w:rPr>
        <w:t>JOB OVERVIEW</w:t>
      </w:r>
    </w:p>
    <w:p w14:paraId="7702F693" w14:textId="77777777" w:rsidR="00F81282" w:rsidRPr="00F81282" w:rsidRDefault="00F81282" w:rsidP="00EA3BC1">
      <w:pPr>
        <w:pStyle w:val="Header"/>
        <w:keepLines/>
        <w:tabs>
          <w:tab w:val="clear" w:pos="4320"/>
          <w:tab w:val="clear" w:pos="8640"/>
        </w:tabs>
        <w:spacing w:before="120"/>
        <w:rPr>
          <w:rFonts w:ascii="Calibri" w:hAnsi="Calibri" w:cs="Arial"/>
          <w:i/>
          <w:sz w:val="24"/>
          <w:szCs w:val="24"/>
          <w:lang w:val="en-CA"/>
        </w:rPr>
      </w:pPr>
      <w:r>
        <w:rPr>
          <w:rFonts w:ascii="Calibri" w:hAnsi="Calibri" w:cs="Arial"/>
          <w:i/>
          <w:sz w:val="24"/>
          <w:szCs w:val="24"/>
        </w:rPr>
        <w:t>The Archivist</w:t>
      </w:r>
      <w:r w:rsidR="00286B74">
        <w:rPr>
          <w:rFonts w:ascii="Calibri" w:hAnsi="Calibri" w:cs="Arial"/>
          <w:i/>
          <w:sz w:val="24"/>
          <w:szCs w:val="24"/>
        </w:rPr>
        <w:t xml:space="preserve"> </w:t>
      </w:r>
      <w:r w:rsidRPr="00F81282">
        <w:rPr>
          <w:rFonts w:ascii="Calibri" w:hAnsi="Calibri" w:cs="Arial"/>
          <w:i/>
          <w:sz w:val="24"/>
          <w:szCs w:val="24"/>
          <w:lang w:val="en-CA"/>
        </w:rPr>
        <w:t>develop</w:t>
      </w:r>
      <w:r w:rsidR="00F03A0E">
        <w:rPr>
          <w:rFonts w:ascii="Calibri" w:hAnsi="Calibri" w:cs="Arial"/>
          <w:i/>
          <w:sz w:val="24"/>
          <w:szCs w:val="24"/>
          <w:lang w:val="en-CA"/>
        </w:rPr>
        <w:t>s</w:t>
      </w:r>
      <w:r w:rsidRPr="00F81282">
        <w:rPr>
          <w:rFonts w:ascii="Calibri" w:hAnsi="Calibri" w:cs="Arial"/>
          <w:i/>
          <w:sz w:val="24"/>
          <w:szCs w:val="24"/>
          <w:lang w:val="en-CA"/>
        </w:rPr>
        <w:t xml:space="preserve"> integrated records classification and scheduling systems for client ministries; apprais</w:t>
      </w:r>
      <w:r>
        <w:rPr>
          <w:rFonts w:ascii="Calibri" w:hAnsi="Calibri" w:cs="Arial"/>
          <w:i/>
          <w:sz w:val="24"/>
          <w:szCs w:val="24"/>
          <w:lang w:val="en-CA"/>
        </w:rPr>
        <w:t>e</w:t>
      </w:r>
      <w:r w:rsidR="00F03A0E">
        <w:rPr>
          <w:rFonts w:ascii="Calibri" w:hAnsi="Calibri" w:cs="Arial"/>
          <w:i/>
          <w:sz w:val="24"/>
          <w:szCs w:val="24"/>
          <w:lang w:val="en-CA"/>
        </w:rPr>
        <w:t>s</w:t>
      </w:r>
      <w:r w:rsidRPr="00F81282">
        <w:rPr>
          <w:rFonts w:ascii="Calibri" w:hAnsi="Calibri" w:cs="Arial"/>
          <w:i/>
          <w:sz w:val="24"/>
          <w:szCs w:val="24"/>
          <w:lang w:val="en-CA"/>
        </w:rPr>
        <w:t xml:space="preserve"> the information holdings of these ministries to </w:t>
      </w:r>
      <w:r>
        <w:rPr>
          <w:rFonts w:ascii="Calibri" w:hAnsi="Calibri" w:cs="Arial"/>
          <w:i/>
          <w:sz w:val="24"/>
          <w:szCs w:val="24"/>
          <w:lang w:val="en-CA"/>
        </w:rPr>
        <w:t>determine</w:t>
      </w:r>
      <w:r w:rsidRPr="00F81282">
        <w:rPr>
          <w:rFonts w:ascii="Calibri" w:hAnsi="Calibri" w:cs="Arial"/>
          <w:i/>
          <w:sz w:val="24"/>
          <w:szCs w:val="24"/>
          <w:lang w:val="en-CA"/>
        </w:rPr>
        <w:t xml:space="preserve"> which records will ultimately be destroyed and which will be selectively or fully retained as archives; review</w:t>
      </w:r>
      <w:r w:rsidR="00F03A0E">
        <w:rPr>
          <w:rFonts w:ascii="Calibri" w:hAnsi="Calibri" w:cs="Arial"/>
          <w:i/>
          <w:sz w:val="24"/>
          <w:szCs w:val="24"/>
          <w:lang w:val="en-CA"/>
        </w:rPr>
        <w:t>s</w:t>
      </w:r>
      <w:r w:rsidRPr="00F81282">
        <w:rPr>
          <w:rFonts w:ascii="Calibri" w:hAnsi="Calibri" w:cs="Arial"/>
          <w:i/>
          <w:sz w:val="24"/>
          <w:szCs w:val="24"/>
          <w:lang w:val="en-CA"/>
        </w:rPr>
        <w:t xml:space="preserve"> and select</w:t>
      </w:r>
      <w:r w:rsidR="00F03A0E">
        <w:rPr>
          <w:rFonts w:ascii="Calibri" w:hAnsi="Calibri" w:cs="Arial"/>
          <w:i/>
          <w:sz w:val="24"/>
          <w:szCs w:val="24"/>
          <w:lang w:val="en-CA"/>
        </w:rPr>
        <w:t>s</w:t>
      </w:r>
      <w:r w:rsidRPr="00F81282">
        <w:rPr>
          <w:rFonts w:ascii="Calibri" w:hAnsi="Calibri" w:cs="Arial"/>
          <w:i/>
          <w:sz w:val="24"/>
          <w:szCs w:val="24"/>
          <w:lang w:val="en-CA"/>
        </w:rPr>
        <w:t xml:space="preserve"> specific sets of records for transfer to the government archives</w:t>
      </w:r>
      <w:r w:rsidR="00F03A0E">
        <w:rPr>
          <w:rFonts w:ascii="Calibri" w:hAnsi="Calibri" w:cs="Arial"/>
          <w:i/>
          <w:sz w:val="24"/>
          <w:szCs w:val="24"/>
          <w:lang w:val="en-CA"/>
        </w:rPr>
        <w:t xml:space="preserve">; and contributes to the ingest, preservation and </w:t>
      </w:r>
      <w:r w:rsidR="00814EA9">
        <w:rPr>
          <w:rFonts w:ascii="Calibri" w:hAnsi="Calibri" w:cs="Arial"/>
          <w:i/>
          <w:sz w:val="24"/>
          <w:szCs w:val="24"/>
          <w:lang w:val="en-CA"/>
        </w:rPr>
        <w:t xml:space="preserve">public </w:t>
      </w:r>
      <w:r w:rsidR="00F03A0E">
        <w:rPr>
          <w:rFonts w:ascii="Calibri" w:hAnsi="Calibri" w:cs="Arial"/>
          <w:i/>
          <w:sz w:val="24"/>
          <w:szCs w:val="24"/>
          <w:lang w:val="en-CA"/>
        </w:rPr>
        <w:t>access</w:t>
      </w:r>
      <w:r w:rsidR="00814EA9">
        <w:rPr>
          <w:rFonts w:ascii="Calibri" w:hAnsi="Calibri" w:cs="Arial"/>
          <w:i/>
          <w:sz w:val="24"/>
          <w:szCs w:val="24"/>
          <w:lang w:val="en-CA"/>
        </w:rPr>
        <w:t xml:space="preserve">ibility of information in </w:t>
      </w:r>
      <w:r w:rsidR="00F03A0E">
        <w:rPr>
          <w:rFonts w:ascii="Calibri" w:hAnsi="Calibri" w:cs="Arial"/>
          <w:i/>
          <w:sz w:val="24"/>
          <w:szCs w:val="24"/>
          <w:lang w:val="en-CA"/>
        </w:rPr>
        <w:t>government’s digital archives</w:t>
      </w:r>
      <w:r>
        <w:rPr>
          <w:rFonts w:ascii="Calibri" w:hAnsi="Calibri" w:cs="Arial"/>
          <w:i/>
          <w:sz w:val="24"/>
          <w:szCs w:val="24"/>
          <w:lang w:val="en-CA"/>
        </w:rPr>
        <w:t>.</w:t>
      </w:r>
      <w:r w:rsidRPr="00F81282">
        <w:rPr>
          <w:rFonts w:ascii="Calibri" w:hAnsi="Calibri" w:cs="Arial"/>
          <w:i/>
          <w:sz w:val="24"/>
          <w:szCs w:val="24"/>
          <w:lang w:val="en-CA"/>
        </w:rPr>
        <w:t xml:space="preserve"> </w:t>
      </w:r>
    </w:p>
    <w:p w14:paraId="47BA4D41" w14:textId="77777777" w:rsidR="007639FB" w:rsidRPr="00947AB7" w:rsidRDefault="00C43461" w:rsidP="00EA3BC1">
      <w:pPr>
        <w:pStyle w:val="Header"/>
        <w:keepLines/>
        <w:tabs>
          <w:tab w:val="clear" w:pos="4320"/>
          <w:tab w:val="clear" w:pos="8640"/>
        </w:tabs>
        <w:spacing w:before="120"/>
        <w:rPr>
          <w:rFonts w:ascii="Calibri" w:hAnsi="Calibri"/>
          <w:b/>
          <w:smallCaps/>
          <w:sz w:val="24"/>
          <w:szCs w:val="24"/>
          <w:lang w:val="en-GB"/>
        </w:rPr>
      </w:pPr>
      <w:r w:rsidRPr="00947AB7">
        <w:rPr>
          <w:rFonts w:ascii="Calibri" w:hAnsi="Calibri"/>
          <w:b/>
          <w:smallCaps/>
          <w:sz w:val="24"/>
          <w:szCs w:val="24"/>
          <w:lang w:val="en-GB"/>
        </w:rPr>
        <w:t>A</w:t>
      </w:r>
      <w:r w:rsidR="007639FB" w:rsidRPr="003C4CEB">
        <w:rPr>
          <w:rFonts w:ascii="Calibri" w:hAnsi="Calibri"/>
          <w:b/>
          <w:smallCaps/>
          <w:sz w:val="24"/>
          <w:szCs w:val="24"/>
          <w:lang w:val="en-GB"/>
        </w:rPr>
        <w:t>CCOUNTABILITIES</w:t>
      </w:r>
    </w:p>
    <w:p w14:paraId="51328729" w14:textId="77777777" w:rsidR="00CA0096" w:rsidRDefault="00324024" w:rsidP="00EA3BC1">
      <w:pPr>
        <w:numPr>
          <w:ilvl w:val="0"/>
          <w:numId w:val="12"/>
        </w:numPr>
        <w:spacing w:before="120"/>
        <w:rPr>
          <w:rFonts w:ascii="Calibri" w:hAnsi="Calibri"/>
        </w:rPr>
      </w:pPr>
      <w:r>
        <w:rPr>
          <w:rFonts w:ascii="Calibri" w:hAnsi="Calibri"/>
        </w:rPr>
        <w:t xml:space="preserve">Determines the </w:t>
      </w:r>
      <w:r w:rsidR="006D4A97">
        <w:rPr>
          <w:rFonts w:ascii="Calibri" w:hAnsi="Calibri"/>
        </w:rPr>
        <w:t xml:space="preserve">archival </w:t>
      </w:r>
      <w:r>
        <w:rPr>
          <w:rFonts w:ascii="Calibri" w:hAnsi="Calibri"/>
        </w:rPr>
        <w:t xml:space="preserve">value </w:t>
      </w:r>
      <w:r w:rsidR="006D4A97">
        <w:rPr>
          <w:rFonts w:ascii="Calibri" w:hAnsi="Calibri"/>
        </w:rPr>
        <w:t xml:space="preserve">and final disposition </w:t>
      </w:r>
      <w:r>
        <w:rPr>
          <w:rFonts w:ascii="Calibri" w:hAnsi="Calibri"/>
        </w:rPr>
        <w:t xml:space="preserve">of government information holdings based on an analysis of the </w:t>
      </w:r>
      <w:r w:rsidR="00853F2E">
        <w:rPr>
          <w:rFonts w:ascii="Calibri" w:hAnsi="Calibri"/>
        </w:rPr>
        <w:t>enduring evidential, historical and</w:t>
      </w:r>
      <w:r>
        <w:rPr>
          <w:rFonts w:ascii="Calibri" w:hAnsi="Calibri"/>
        </w:rPr>
        <w:t xml:space="preserve"> legal valu</w:t>
      </w:r>
      <w:r w:rsidR="00272BC1">
        <w:rPr>
          <w:rFonts w:ascii="Calibri" w:hAnsi="Calibri"/>
        </w:rPr>
        <w:t>es to government and the public</w:t>
      </w:r>
      <w:r w:rsidR="002B1A75">
        <w:rPr>
          <w:rFonts w:ascii="Calibri" w:hAnsi="Calibri"/>
        </w:rPr>
        <w:t>.</w:t>
      </w:r>
    </w:p>
    <w:p w14:paraId="1A7813DA" w14:textId="77777777" w:rsidR="00E40734" w:rsidRPr="00947AB7" w:rsidRDefault="00E40734" w:rsidP="00EA3BC1">
      <w:pPr>
        <w:numPr>
          <w:ilvl w:val="0"/>
          <w:numId w:val="12"/>
        </w:numPr>
        <w:spacing w:before="120"/>
        <w:rPr>
          <w:rFonts w:ascii="Calibri" w:hAnsi="Calibri"/>
        </w:rPr>
      </w:pPr>
      <w:r>
        <w:rPr>
          <w:rFonts w:ascii="Calibri" w:hAnsi="Calibri"/>
        </w:rPr>
        <w:t>Develops Operational Records Classification Systems (ORCS) and other classification, retention and disposition schedules in compliance with legislative a</w:t>
      </w:r>
      <w:r w:rsidR="00272BC1">
        <w:rPr>
          <w:rFonts w:ascii="Calibri" w:hAnsi="Calibri"/>
        </w:rPr>
        <w:t>n</w:t>
      </w:r>
      <w:r>
        <w:rPr>
          <w:rFonts w:ascii="Calibri" w:hAnsi="Calibri"/>
        </w:rPr>
        <w:t>d client requirements</w:t>
      </w:r>
      <w:r w:rsidR="002B1A75">
        <w:rPr>
          <w:rFonts w:ascii="Calibri" w:hAnsi="Calibri"/>
        </w:rPr>
        <w:t>.</w:t>
      </w:r>
    </w:p>
    <w:p w14:paraId="0B9E5183" w14:textId="77777777" w:rsidR="00CA0096" w:rsidRPr="00947AB7" w:rsidRDefault="00324024" w:rsidP="00EA3BC1">
      <w:pPr>
        <w:numPr>
          <w:ilvl w:val="0"/>
          <w:numId w:val="12"/>
        </w:numPr>
        <w:spacing w:before="120"/>
        <w:rPr>
          <w:rFonts w:ascii="Calibri" w:hAnsi="Calibri"/>
        </w:rPr>
      </w:pPr>
      <w:r>
        <w:rPr>
          <w:rFonts w:ascii="Calibri" w:hAnsi="Calibri"/>
        </w:rPr>
        <w:t xml:space="preserve">Coordinates and documents approval of information classification and retention systems for government information </w:t>
      </w:r>
      <w:r w:rsidR="00272BC1">
        <w:rPr>
          <w:rFonts w:ascii="Calibri" w:hAnsi="Calibri"/>
        </w:rPr>
        <w:t xml:space="preserve">under the </w:t>
      </w:r>
      <w:r w:rsidR="00F03A0E">
        <w:rPr>
          <w:rFonts w:ascii="Calibri" w:hAnsi="Calibri"/>
        </w:rPr>
        <w:t>Information Management</w:t>
      </w:r>
      <w:r w:rsidR="00272BC1">
        <w:rPr>
          <w:rFonts w:ascii="Calibri" w:hAnsi="Calibri"/>
        </w:rPr>
        <w:t xml:space="preserve"> Act</w:t>
      </w:r>
      <w:r w:rsidR="002B1A75">
        <w:rPr>
          <w:rFonts w:ascii="Calibri" w:hAnsi="Calibri"/>
        </w:rPr>
        <w:t>.</w:t>
      </w:r>
    </w:p>
    <w:p w14:paraId="53A9D4B9" w14:textId="77777777" w:rsidR="00CA0096" w:rsidRPr="00947AB7" w:rsidRDefault="006D4A97" w:rsidP="00EA3BC1">
      <w:pPr>
        <w:numPr>
          <w:ilvl w:val="0"/>
          <w:numId w:val="12"/>
        </w:numPr>
        <w:spacing w:before="120"/>
        <w:rPr>
          <w:rFonts w:ascii="Calibri" w:hAnsi="Calibri"/>
        </w:rPr>
      </w:pPr>
      <w:r>
        <w:rPr>
          <w:rFonts w:ascii="Calibri" w:hAnsi="Calibri"/>
        </w:rPr>
        <w:t>Advises government ministries and agencies on management, classification, and disposition of government infor</w:t>
      </w:r>
      <w:r w:rsidR="00853F2E">
        <w:rPr>
          <w:rFonts w:ascii="Calibri" w:hAnsi="Calibri"/>
        </w:rPr>
        <w:t>mation holdings throughout the</w:t>
      </w:r>
      <w:r w:rsidR="00272BC1">
        <w:rPr>
          <w:rFonts w:ascii="Calibri" w:hAnsi="Calibri"/>
        </w:rPr>
        <w:t xml:space="preserve"> life cycle</w:t>
      </w:r>
      <w:r w:rsidR="002B1A75">
        <w:rPr>
          <w:rFonts w:ascii="Calibri" w:hAnsi="Calibri"/>
        </w:rPr>
        <w:t>.</w:t>
      </w:r>
    </w:p>
    <w:p w14:paraId="355297A5" w14:textId="77777777" w:rsidR="00CA0096" w:rsidRDefault="00324024" w:rsidP="00EA3BC1">
      <w:pPr>
        <w:numPr>
          <w:ilvl w:val="0"/>
          <w:numId w:val="12"/>
        </w:numPr>
        <w:spacing w:before="120"/>
        <w:rPr>
          <w:rFonts w:ascii="Calibri" w:hAnsi="Calibri"/>
        </w:rPr>
      </w:pPr>
      <w:r>
        <w:rPr>
          <w:rFonts w:ascii="Calibri" w:hAnsi="Calibri"/>
        </w:rPr>
        <w:t xml:space="preserve">Provides </w:t>
      </w:r>
      <w:r w:rsidR="00F313FE">
        <w:rPr>
          <w:rFonts w:ascii="Calibri" w:hAnsi="Calibri"/>
        </w:rPr>
        <w:t>advice</w:t>
      </w:r>
      <w:r>
        <w:rPr>
          <w:rFonts w:ascii="Calibri" w:hAnsi="Calibri"/>
        </w:rPr>
        <w:t xml:space="preserve"> to government on all matters relating to info</w:t>
      </w:r>
      <w:r w:rsidR="00272BC1">
        <w:rPr>
          <w:rFonts w:ascii="Calibri" w:hAnsi="Calibri"/>
        </w:rPr>
        <w:t>rmation and archival management</w:t>
      </w:r>
      <w:r w:rsidR="002B1A75">
        <w:rPr>
          <w:rFonts w:ascii="Calibri" w:hAnsi="Calibri"/>
        </w:rPr>
        <w:t>.</w:t>
      </w:r>
    </w:p>
    <w:p w14:paraId="3C9077FF" w14:textId="77777777" w:rsidR="006D4A97" w:rsidRPr="00947AB7" w:rsidRDefault="006D4A97" w:rsidP="00EA3BC1">
      <w:pPr>
        <w:numPr>
          <w:ilvl w:val="0"/>
          <w:numId w:val="12"/>
        </w:numPr>
        <w:spacing w:before="120"/>
        <w:rPr>
          <w:rFonts w:ascii="Calibri" w:hAnsi="Calibri"/>
        </w:rPr>
      </w:pPr>
      <w:r>
        <w:rPr>
          <w:rFonts w:ascii="Calibri" w:hAnsi="Calibri"/>
        </w:rPr>
        <w:t>Develops and implements information management policies, guidelines and standards</w:t>
      </w:r>
      <w:r w:rsidR="00F03A0E">
        <w:rPr>
          <w:rFonts w:ascii="Calibri" w:hAnsi="Calibri"/>
        </w:rPr>
        <w:t>, including policies and standards relating to the appraisal, preservation and provision of access to digital archives</w:t>
      </w:r>
      <w:r w:rsidR="002B1A75">
        <w:rPr>
          <w:rFonts w:ascii="Calibri" w:hAnsi="Calibri"/>
        </w:rPr>
        <w:t>.</w:t>
      </w:r>
    </w:p>
    <w:p w14:paraId="0D58506D" w14:textId="77777777" w:rsidR="00DC25EE" w:rsidRPr="00947AB7" w:rsidRDefault="00FE7D4B" w:rsidP="00EA3BC1">
      <w:pPr>
        <w:numPr>
          <w:ilvl w:val="0"/>
          <w:numId w:val="13"/>
        </w:numPr>
        <w:spacing w:before="120"/>
        <w:rPr>
          <w:rFonts w:ascii="Calibri" w:hAnsi="Calibri"/>
        </w:rPr>
      </w:pPr>
      <w:r>
        <w:rPr>
          <w:rFonts w:ascii="Calibri" w:hAnsi="Calibri"/>
        </w:rPr>
        <w:t>Provides cost/benefit analysi</w:t>
      </w:r>
      <w:r w:rsidR="00F313FE">
        <w:rPr>
          <w:rFonts w:ascii="Calibri" w:hAnsi="Calibri"/>
        </w:rPr>
        <w:t>s for different storage technologies and for strategies to reduce the backlog of unidentified or</w:t>
      </w:r>
      <w:r w:rsidR="00DE16D2">
        <w:rPr>
          <w:rFonts w:ascii="Calibri" w:hAnsi="Calibri"/>
        </w:rPr>
        <w:t xml:space="preserve"> unprocessed records in storage</w:t>
      </w:r>
      <w:r w:rsidR="002B1A75">
        <w:rPr>
          <w:rFonts w:ascii="Calibri" w:hAnsi="Calibri"/>
        </w:rPr>
        <w:t>.</w:t>
      </w:r>
    </w:p>
    <w:p w14:paraId="10121076" w14:textId="77777777" w:rsidR="00DF64A2" w:rsidRDefault="002D677D" w:rsidP="00EA3BC1">
      <w:pPr>
        <w:pStyle w:val="Header"/>
        <w:keepLines/>
        <w:tabs>
          <w:tab w:val="clear" w:pos="4320"/>
          <w:tab w:val="clear" w:pos="8640"/>
        </w:tabs>
        <w:spacing w:before="120"/>
        <w:rPr>
          <w:rFonts w:ascii="Calibri" w:hAnsi="Calibri"/>
          <w:b/>
          <w:smallCaps/>
          <w:sz w:val="32"/>
          <w:szCs w:val="24"/>
          <w:lang w:val="en-GB"/>
        </w:rPr>
      </w:pPr>
      <w:r w:rsidRPr="002D677D">
        <w:rPr>
          <w:rFonts w:ascii="Calibri" w:hAnsi="Calibri"/>
          <w:b/>
          <w:smallCaps/>
          <w:sz w:val="32"/>
          <w:szCs w:val="24"/>
          <w:lang w:val="en-GB"/>
        </w:rPr>
        <w:t>job requirements</w:t>
      </w:r>
    </w:p>
    <w:p w14:paraId="200E2E73" w14:textId="77777777" w:rsidR="00DF64A2" w:rsidRPr="00DF64A2" w:rsidRDefault="00DF64A2" w:rsidP="00EA3BC1">
      <w:pPr>
        <w:pStyle w:val="Header"/>
        <w:keepLines/>
        <w:tabs>
          <w:tab w:val="clear" w:pos="4320"/>
          <w:tab w:val="clear" w:pos="8640"/>
        </w:tabs>
        <w:spacing w:before="120"/>
        <w:rPr>
          <w:rFonts w:ascii="Calibri" w:hAnsi="Calibri"/>
          <w:b/>
          <w:smallCaps/>
          <w:sz w:val="28"/>
          <w:szCs w:val="28"/>
          <w:lang w:val="en-GB"/>
        </w:rPr>
      </w:pPr>
      <w:r w:rsidRPr="00F65944">
        <w:rPr>
          <w:rFonts w:ascii="Calibri" w:hAnsi="Calibri"/>
          <w:b/>
          <w:smallCaps/>
          <w:sz w:val="28"/>
          <w:szCs w:val="28"/>
          <w:lang w:val="en-GB"/>
        </w:rPr>
        <w:t>Education and Experience:</w:t>
      </w:r>
    </w:p>
    <w:p w14:paraId="73B5BA9E" w14:textId="77777777" w:rsidR="00F65944" w:rsidRDefault="00F65944" w:rsidP="00F65944">
      <w:pPr>
        <w:pStyle w:val="Header"/>
        <w:keepLines/>
        <w:numPr>
          <w:ilvl w:val="0"/>
          <w:numId w:val="13"/>
        </w:numPr>
        <w:spacing w:before="120"/>
        <w:rPr>
          <w:rFonts w:ascii="Calibri" w:hAnsi="Calibri"/>
          <w:sz w:val="24"/>
          <w:szCs w:val="24"/>
          <w:lang w:val="en-CA"/>
        </w:rPr>
      </w:pPr>
      <w:r w:rsidRPr="00F65944">
        <w:rPr>
          <w:rFonts w:ascii="Calibri" w:hAnsi="Calibri"/>
          <w:sz w:val="24"/>
          <w:szCs w:val="24"/>
          <w:lang w:val="en-CA"/>
        </w:rPr>
        <w:t>Master of Archival Studies degree or equivalent plus a minimum one year of related experience which may include archival appraisal, development of records classification and retention schedules, development of records policy, or archival arrangement and description.</w:t>
      </w:r>
    </w:p>
    <w:p w14:paraId="1AD7B367" w14:textId="3488C3FD" w:rsidR="00F65944" w:rsidRPr="00F65944" w:rsidRDefault="00F65944" w:rsidP="00F65944">
      <w:pPr>
        <w:pStyle w:val="Header"/>
        <w:keepLines/>
        <w:numPr>
          <w:ilvl w:val="0"/>
          <w:numId w:val="13"/>
        </w:numPr>
        <w:spacing w:before="120"/>
        <w:rPr>
          <w:rFonts w:ascii="Calibri" w:hAnsi="Calibri"/>
          <w:sz w:val="24"/>
          <w:szCs w:val="24"/>
          <w:lang w:val="en-CA"/>
        </w:rPr>
      </w:pPr>
      <w:r w:rsidRPr="00F65944">
        <w:rPr>
          <w:rFonts w:ascii="Calibri" w:hAnsi="Calibri"/>
          <w:sz w:val="24"/>
          <w:szCs w:val="24"/>
          <w:lang w:val="en-CA"/>
        </w:rPr>
        <w:t>Experience in archival appraisal for selection.</w:t>
      </w:r>
    </w:p>
    <w:p w14:paraId="600A38A7" w14:textId="77777777" w:rsidR="00F65944" w:rsidRPr="00F65944" w:rsidRDefault="00F65944" w:rsidP="00F65944">
      <w:pPr>
        <w:pStyle w:val="Header"/>
        <w:keepLines/>
        <w:spacing w:before="120"/>
        <w:rPr>
          <w:rFonts w:ascii="Calibri" w:hAnsi="Calibri"/>
          <w:b/>
          <w:sz w:val="24"/>
          <w:szCs w:val="24"/>
          <w:lang w:val="en-CA"/>
        </w:rPr>
      </w:pPr>
      <w:r w:rsidRPr="00F65944">
        <w:rPr>
          <w:rFonts w:ascii="Calibri" w:hAnsi="Calibri"/>
          <w:b/>
          <w:sz w:val="24"/>
          <w:szCs w:val="24"/>
          <w:lang w:val="en-CA"/>
        </w:rPr>
        <w:t xml:space="preserve">Preference may be given for: </w:t>
      </w:r>
    </w:p>
    <w:p w14:paraId="032C4E64" w14:textId="77777777" w:rsidR="00F65944" w:rsidRPr="00F65944" w:rsidRDefault="00F65944" w:rsidP="00F65944">
      <w:pPr>
        <w:pStyle w:val="Header"/>
        <w:keepLines/>
        <w:numPr>
          <w:ilvl w:val="0"/>
          <w:numId w:val="17"/>
        </w:numPr>
        <w:spacing w:before="120"/>
        <w:rPr>
          <w:rFonts w:ascii="Calibri" w:hAnsi="Calibri"/>
          <w:sz w:val="24"/>
          <w:szCs w:val="24"/>
          <w:lang w:val="en-CA"/>
        </w:rPr>
      </w:pPr>
      <w:r w:rsidRPr="00F65944">
        <w:rPr>
          <w:rFonts w:ascii="Calibri" w:hAnsi="Calibri"/>
          <w:sz w:val="24"/>
          <w:szCs w:val="24"/>
          <w:lang w:val="en-CA"/>
        </w:rPr>
        <w:lastRenderedPageBreak/>
        <w:t>Experience developing records retention schedules.</w:t>
      </w:r>
    </w:p>
    <w:p w14:paraId="55C7FF22" w14:textId="77777777" w:rsidR="00F65944" w:rsidRPr="00F65944" w:rsidRDefault="00F65944" w:rsidP="00F65944">
      <w:pPr>
        <w:pStyle w:val="Header"/>
        <w:keepLines/>
        <w:numPr>
          <w:ilvl w:val="0"/>
          <w:numId w:val="17"/>
        </w:numPr>
        <w:spacing w:before="120"/>
        <w:rPr>
          <w:rFonts w:ascii="Calibri" w:hAnsi="Calibri"/>
          <w:sz w:val="24"/>
          <w:szCs w:val="24"/>
          <w:lang w:val="en-CA"/>
        </w:rPr>
      </w:pPr>
      <w:r w:rsidRPr="00F65944">
        <w:rPr>
          <w:rFonts w:ascii="Calibri" w:hAnsi="Calibri"/>
          <w:sz w:val="24"/>
          <w:szCs w:val="24"/>
          <w:lang w:val="en-CA"/>
        </w:rPr>
        <w:t>Experience managing born-digital records in a digital archive.</w:t>
      </w:r>
    </w:p>
    <w:p w14:paraId="52839957" w14:textId="77777777" w:rsidR="00DF64A2" w:rsidRPr="00DF64A2" w:rsidRDefault="00DF64A2" w:rsidP="00DF64A2">
      <w:pPr>
        <w:pStyle w:val="Header"/>
        <w:keepLines/>
        <w:tabs>
          <w:tab w:val="clear" w:pos="4320"/>
          <w:tab w:val="clear" w:pos="8640"/>
        </w:tabs>
        <w:spacing w:before="120"/>
        <w:rPr>
          <w:rFonts w:ascii="Calibri" w:hAnsi="Calibri"/>
          <w:b/>
          <w:smallCaps/>
          <w:sz w:val="28"/>
          <w:szCs w:val="28"/>
          <w:lang w:val="en-GB"/>
        </w:rPr>
      </w:pPr>
      <w:r w:rsidRPr="00F65944">
        <w:rPr>
          <w:rFonts w:ascii="Calibri" w:hAnsi="Calibri"/>
          <w:b/>
          <w:smallCaps/>
          <w:sz w:val="28"/>
          <w:szCs w:val="28"/>
          <w:lang w:val="en-GB"/>
        </w:rPr>
        <w:t>Knowledge, Skills and Abilities:</w:t>
      </w:r>
    </w:p>
    <w:p w14:paraId="1D9E7646" w14:textId="77777777" w:rsidR="00272BC1" w:rsidRPr="00D57F4A" w:rsidRDefault="00272BC1" w:rsidP="009763F3">
      <w:pPr>
        <w:numPr>
          <w:ilvl w:val="0"/>
          <w:numId w:val="13"/>
        </w:numPr>
        <w:spacing w:before="120"/>
        <w:rPr>
          <w:rFonts w:ascii="Calibri" w:hAnsi="Calibri"/>
        </w:rPr>
      </w:pPr>
      <w:r w:rsidRPr="00771ED8">
        <w:rPr>
          <w:rFonts w:ascii="Calibri" w:hAnsi="Calibri"/>
        </w:rPr>
        <w:t xml:space="preserve">Knowledge of information technologies, as well as standards and trends in areas such as electronic </w:t>
      </w:r>
      <w:r w:rsidRPr="00D57F4A">
        <w:rPr>
          <w:rFonts w:ascii="Calibri" w:hAnsi="Calibri"/>
        </w:rPr>
        <w:t>record-keeping and digital preservation</w:t>
      </w:r>
      <w:r w:rsidR="00527747">
        <w:rPr>
          <w:rFonts w:ascii="Calibri" w:hAnsi="Calibri"/>
        </w:rPr>
        <w:t>.</w:t>
      </w:r>
    </w:p>
    <w:p w14:paraId="632C22D6" w14:textId="77777777" w:rsidR="00D57F4A" w:rsidRPr="00920AFF" w:rsidRDefault="00D57F4A" w:rsidP="009763F3">
      <w:pPr>
        <w:numPr>
          <w:ilvl w:val="0"/>
          <w:numId w:val="13"/>
        </w:numPr>
        <w:spacing w:before="120"/>
        <w:rPr>
          <w:rFonts w:ascii="Calibri" w:hAnsi="Calibri"/>
        </w:rPr>
      </w:pPr>
      <w:r w:rsidRPr="00E5111E">
        <w:rPr>
          <w:rFonts w:ascii="Calibri" w:hAnsi="Calibri"/>
        </w:rPr>
        <w:t xml:space="preserve">Knowledge of the </w:t>
      </w:r>
      <w:r w:rsidR="00AA56AB" w:rsidRPr="009763F3">
        <w:rPr>
          <w:rFonts w:ascii="Calibri" w:hAnsi="Calibri"/>
        </w:rPr>
        <w:t>Information Management</w:t>
      </w:r>
      <w:r w:rsidRPr="009763F3">
        <w:rPr>
          <w:rFonts w:ascii="Calibri" w:hAnsi="Calibri"/>
        </w:rPr>
        <w:t xml:space="preserve"> Act</w:t>
      </w:r>
      <w:r w:rsidRPr="00E5111E">
        <w:rPr>
          <w:rFonts w:ascii="Calibri" w:hAnsi="Calibri"/>
        </w:rPr>
        <w:t xml:space="preserve">, </w:t>
      </w:r>
      <w:r w:rsidRPr="009763F3">
        <w:rPr>
          <w:rFonts w:ascii="Calibri" w:hAnsi="Calibri"/>
        </w:rPr>
        <w:t>Core Policy and Procedures Manual</w:t>
      </w:r>
      <w:r w:rsidRPr="00E5111E">
        <w:rPr>
          <w:rFonts w:ascii="Calibri" w:hAnsi="Calibri"/>
        </w:rPr>
        <w:t xml:space="preserve"> and other related legislation and policy sufficient to determine compliance and provide advice</w:t>
      </w:r>
      <w:r w:rsidR="00527747">
        <w:rPr>
          <w:rFonts w:ascii="Calibri" w:hAnsi="Calibri"/>
        </w:rPr>
        <w:t>.</w:t>
      </w:r>
    </w:p>
    <w:p w14:paraId="2F41498E" w14:textId="77777777" w:rsidR="00FE7D4B" w:rsidRDefault="00814EA9" w:rsidP="00EA3BC1">
      <w:pPr>
        <w:numPr>
          <w:ilvl w:val="0"/>
          <w:numId w:val="13"/>
        </w:numPr>
        <w:spacing w:before="120"/>
        <w:rPr>
          <w:rFonts w:ascii="Calibri" w:hAnsi="Calibri"/>
        </w:rPr>
      </w:pPr>
      <w:r>
        <w:rPr>
          <w:rFonts w:ascii="Calibri" w:hAnsi="Calibri"/>
        </w:rPr>
        <w:t>Must have excellent written and oral communication skills</w:t>
      </w:r>
      <w:r w:rsidR="00E5111E">
        <w:rPr>
          <w:rFonts w:ascii="Calibri" w:hAnsi="Calibri"/>
        </w:rPr>
        <w:t>, including a</w:t>
      </w:r>
      <w:r w:rsidR="00FE7D4B">
        <w:rPr>
          <w:rFonts w:ascii="Calibri" w:hAnsi="Calibri"/>
        </w:rPr>
        <w:t>bility to provide clear and concise oral and written information</w:t>
      </w:r>
      <w:r w:rsidR="00527747">
        <w:rPr>
          <w:rFonts w:ascii="Calibri" w:hAnsi="Calibri"/>
        </w:rPr>
        <w:t>.</w:t>
      </w:r>
    </w:p>
    <w:p w14:paraId="76AF8FF2" w14:textId="77777777" w:rsidR="00E5111E" w:rsidRDefault="00E5111E" w:rsidP="00EA3BC1">
      <w:pPr>
        <w:numPr>
          <w:ilvl w:val="0"/>
          <w:numId w:val="13"/>
        </w:numPr>
        <w:spacing w:before="120"/>
        <w:rPr>
          <w:rFonts w:ascii="Calibri" w:hAnsi="Calibri"/>
        </w:rPr>
      </w:pPr>
      <w:r>
        <w:rPr>
          <w:rFonts w:ascii="Calibri" w:hAnsi="Calibri"/>
        </w:rPr>
        <w:t>Strong ability to demonstrate tact, discretion, and sensitivity when dealing with clients, stakeholders, sensitive situations and confidential material</w:t>
      </w:r>
      <w:r w:rsidR="00527747">
        <w:rPr>
          <w:rFonts w:ascii="Calibri" w:hAnsi="Calibri"/>
        </w:rPr>
        <w:t>.</w:t>
      </w:r>
    </w:p>
    <w:p w14:paraId="48321C11" w14:textId="77777777" w:rsidR="00087B07" w:rsidRDefault="00E5111E" w:rsidP="00EA3BC1">
      <w:pPr>
        <w:numPr>
          <w:ilvl w:val="0"/>
          <w:numId w:val="13"/>
        </w:numPr>
        <w:spacing w:before="120"/>
        <w:rPr>
          <w:rFonts w:ascii="Calibri" w:hAnsi="Calibri"/>
        </w:rPr>
      </w:pPr>
      <w:r>
        <w:rPr>
          <w:rFonts w:ascii="Calibri" w:hAnsi="Calibri"/>
        </w:rPr>
        <w:t>Ability to work independently</w:t>
      </w:r>
      <w:r w:rsidR="00527747">
        <w:rPr>
          <w:rFonts w:ascii="Calibri" w:hAnsi="Calibri"/>
        </w:rPr>
        <w:t>.</w:t>
      </w:r>
    </w:p>
    <w:p w14:paraId="456B9A68" w14:textId="77777777" w:rsidR="00E5111E" w:rsidRDefault="00087B07" w:rsidP="00EA3BC1">
      <w:pPr>
        <w:numPr>
          <w:ilvl w:val="0"/>
          <w:numId w:val="13"/>
        </w:numPr>
        <w:spacing w:before="120"/>
        <w:rPr>
          <w:rFonts w:ascii="Calibri" w:hAnsi="Calibri"/>
        </w:rPr>
      </w:pPr>
      <w:r>
        <w:rPr>
          <w:rFonts w:ascii="Calibri" w:hAnsi="Calibri"/>
        </w:rPr>
        <w:t xml:space="preserve">Ability to work </w:t>
      </w:r>
      <w:r w:rsidR="00E5111E">
        <w:rPr>
          <w:rFonts w:ascii="Calibri" w:hAnsi="Calibri"/>
        </w:rPr>
        <w:t xml:space="preserve">under significant pressure and </w:t>
      </w:r>
      <w:r>
        <w:rPr>
          <w:rFonts w:ascii="Calibri" w:hAnsi="Calibri"/>
        </w:rPr>
        <w:t>while ensuring deadlines are me</w:t>
      </w:r>
      <w:r w:rsidR="00527747">
        <w:rPr>
          <w:rFonts w:ascii="Calibri" w:hAnsi="Calibri"/>
        </w:rPr>
        <w:t>t.</w:t>
      </w:r>
    </w:p>
    <w:p w14:paraId="4C0F66A4" w14:textId="77777777" w:rsidR="00FE7D4B" w:rsidRDefault="00FE7D4B" w:rsidP="00EA3BC1">
      <w:pPr>
        <w:numPr>
          <w:ilvl w:val="0"/>
          <w:numId w:val="13"/>
        </w:numPr>
        <w:spacing w:before="120"/>
        <w:rPr>
          <w:rFonts w:ascii="Calibri" w:hAnsi="Calibri"/>
        </w:rPr>
      </w:pPr>
      <w:r>
        <w:rPr>
          <w:rFonts w:ascii="Calibri" w:hAnsi="Calibri"/>
        </w:rPr>
        <w:t>Ability to lift boxes weighing up to 25 pounds and carry them for short distances</w:t>
      </w:r>
      <w:r w:rsidR="00527747">
        <w:rPr>
          <w:rFonts w:ascii="Calibri" w:hAnsi="Calibri"/>
        </w:rPr>
        <w:t>.</w:t>
      </w:r>
    </w:p>
    <w:p w14:paraId="05E179C6" w14:textId="77777777" w:rsidR="00FE7D4B" w:rsidRDefault="00FE7D4B" w:rsidP="00EA3BC1">
      <w:pPr>
        <w:numPr>
          <w:ilvl w:val="0"/>
          <w:numId w:val="13"/>
        </w:numPr>
        <w:spacing w:before="120"/>
        <w:rPr>
          <w:rFonts w:ascii="Calibri" w:hAnsi="Calibri"/>
        </w:rPr>
      </w:pPr>
      <w:r>
        <w:rPr>
          <w:rFonts w:ascii="Calibri" w:hAnsi="Calibri"/>
        </w:rPr>
        <w:t>Desktop self-sufficiency (standard office software, email and calendar systems)</w:t>
      </w:r>
      <w:r w:rsidR="00527747">
        <w:rPr>
          <w:rFonts w:ascii="Calibri" w:hAnsi="Calibri"/>
        </w:rPr>
        <w:t>.</w:t>
      </w:r>
    </w:p>
    <w:p w14:paraId="36094C64" w14:textId="77777777" w:rsidR="00814EA9" w:rsidRPr="00E5111E" w:rsidRDefault="00E5111E" w:rsidP="00E5111E">
      <w:pPr>
        <w:numPr>
          <w:ilvl w:val="0"/>
          <w:numId w:val="13"/>
        </w:numPr>
        <w:spacing w:before="120"/>
        <w:rPr>
          <w:rFonts w:ascii="Calibri" w:hAnsi="Calibri"/>
        </w:rPr>
      </w:pPr>
      <w:r>
        <w:rPr>
          <w:rFonts w:ascii="Calibri" w:hAnsi="Calibri"/>
        </w:rPr>
        <w:t xml:space="preserve">Successful completion of security screening requirements of the BC Public Service, which may include a criminal records check, and/or Criminal Records Review Act (CRRA) check, and/or enhanced security screening checks as required by the ministry </w:t>
      </w:r>
      <w:r>
        <w:rPr>
          <w:rFonts w:ascii="Calibri" w:hAnsi="Calibri"/>
          <w:b/>
        </w:rPr>
        <w:t>(Note: It is important that you read the job posting carefully to understand the specific security screening requirements pertaining to the position).</w:t>
      </w:r>
    </w:p>
    <w:p w14:paraId="1DC4594B" w14:textId="77777777" w:rsidR="00E432E7" w:rsidRPr="00947AB7" w:rsidRDefault="00E432E7" w:rsidP="00E432E7">
      <w:pPr>
        <w:spacing w:before="120"/>
        <w:rPr>
          <w:rFonts w:ascii="Calibri" w:hAnsi="Calibri"/>
        </w:rPr>
      </w:pPr>
    </w:p>
    <w:p w14:paraId="10A2583B" w14:textId="77777777" w:rsidR="00E5111E" w:rsidRDefault="00E5111E" w:rsidP="00EA3BC1">
      <w:pPr>
        <w:spacing w:before="120"/>
        <w:rPr>
          <w:rFonts w:ascii="Calibri" w:hAnsi="Calibri"/>
          <w:b/>
        </w:rPr>
      </w:pPr>
      <w:r>
        <w:rPr>
          <w:rFonts w:ascii="Calibri" w:hAnsi="Calibri"/>
          <w:b/>
        </w:rPr>
        <w:t>BEHAVIOURAL COMPETENCIES</w:t>
      </w:r>
    </w:p>
    <w:p w14:paraId="3F1F9BF0" w14:textId="77777777" w:rsidR="00E5111E" w:rsidRPr="00DF64A2" w:rsidRDefault="00A976BB" w:rsidP="00DF64A2">
      <w:pPr>
        <w:numPr>
          <w:ilvl w:val="0"/>
          <w:numId w:val="16"/>
        </w:numPr>
        <w:spacing w:before="120"/>
        <w:ind w:left="714" w:hanging="357"/>
        <w:rPr>
          <w:rFonts w:asciiTheme="minorHAnsi" w:hAnsiTheme="minorHAnsi" w:cstheme="minorHAnsi"/>
        </w:rPr>
      </w:pPr>
      <w:r w:rsidRPr="00DF64A2">
        <w:rPr>
          <w:rFonts w:asciiTheme="minorHAnsi" w:hAnsiTheme="minorHAnsi" w:cstheme="minorHAnsi"/>
          <w:b/>
        </w:rPr>
        <w:t>Analytical Thinking</w:t>
      </w:r>
      <w:r w:rsidR="00E5111E" w:rsidRPr="00DF64A2">
        <w:rPr>
          <w:rFonts w:asciiTheme="minorHAnsi" w:hAnsiTheme="minorHAnsi" w:cstheme="minorHAnsi"/>
          <w:b/>
        </w:rPr>
        <w:t xml:space="preserve"> </w:t>
      </w:r>
      <w:r w:rsidR="00E5111E" w:rsidRPr="00DF64A2">
        <w:rPr>
          <w:rFonts w:asciiTheme="minorHAnsi" w:hAnsiTheme="minorHAnsi" w:cstheme="minorHAnsi"/>
        </w:rPr>
        <w:t>is the ability to comprehend a situation by breaking it down into its components and identifying key or underlying complex issues.  It implies the ability to systematically organize and compare the various aspects of a problem or situation, and determine cause-and-effect relationships (“if...then…”) to resolve problems in a sound, decisive manner.  Checks to ensure the validity or accuracy of all information.</w:t>
      </w:r>
    </w:p>
    <w:p w14:paraId="3AAE0B1F" w14:textId="77777777" w:rsidR="00E5111E" w:rsidRPr="00DF64A2" w:rsidRDefault="00E432E7" w:rsidP="00DF64A2">
      <w:pPr>
        <w:numPr>
          <w:ilvl w:val="0"/>
          <w:numId w:val="16"/>
        </w:numPr>
        <w:spacing w:before="120"/>
        <w:ind w:left="714" w:hanging="357"/>
        <w:rPr>
          <w:rFonts w:asciiTheme="minorHAnsi" w:hAnsiTheme="minorHAnsi" w:cstheme="minorHAnsi"/>
          <w:b/>
        </w:rPr>
      </w:pPr>
      <w:r w:rsidRPr="00DF64A2">
        <w:rPr>
          <w:rFonts w:asciiTheme="minorHAnsi" w:hAnsiTheme="minorHAnsi" w:cstheme="minorHAnsi"/>
          <w:b/>
        </w:rPr>
        <w:t>Expertise</w:t>
      </w:r>
      <w:r w:rsidR="00920AFF" w:rsidRPr="00DF64A2">
        <w:rPr>
          <w:rFonts w:asciiTheme="minorHAnsi" w:hAnsiTheme="minorHAnsi" w:cstheme="minorHAnsi"/>
          <w:b/>
        </w:rPr>
        <w:t xml:space="preserve"> </w:t>
      </w:r>
      <w:r w:rsidR="00920AFF" w:rsidRPr="00DF64A2">
        <w:rPr>
          <w:rFonts w:asciiTheme="minorHAnsi" w:hAnsiTheme="minorHAnsi" w:cstheme="minorHAnsi"/>
        </w:rPr>
        <w:t>includes the motivation to expand and use technical knowledge or to distribute work-related knowledge to others.</w:t>
      </w:r>
    </w:p>
    <w:p w14:paraId="41ED824C" w14:textId="77777777" w:rsidR="00E5111E" w:rsidRPr="00DF64A2" w:rsidRDefault="00E432E7" w:rsidP="00DF64A2">
      <w:pPr>
        <w:numPr>
          <w:ilvl w:val="0"/>
          <w:numId w:val="16"/>
        </w:numPr>
        <w:spacing w:before="120"/>
        <w:ind w:left="714" w:hanging="357"/>
        <w:rPr>
          <w:rFonts w:asciiTheme="minorHAnsi" w:hAnsiTheme="minorHAnsi" w:cstheme="minorHAnsi"/>
        </w:rPr>
      </w:pPr>
      <w:r w:rsidRPr="00DF64A2">
        <w:rPr>
          <w:rFonts w:asciiTheme="minorHAnsi" w:hAnsiTheme="minorHAnsi" w:cstheme="minorHAnsi"/>
          <w:b/>
        </w:rPr>
        <w:t>Impact and Influence</w:t>
      </w:r>
      <w:r w:rsidR="00920AFF" w:rsidRPr="00DF64A2">
        <w:rPr>
          <w:rFonts w:asciiTheme="minorHAnsi" w:hAnsiTheme="minorHAnsi" w:cstheme="minorHAnsi"/>
          <w:sz w:val="20"/>
          <w:szCs w:val="20"/>
        </w:rPr>
        <w:t xml:space="preserve"> </w:t>
      </w:r>
      <w:r w:rsidR="00920AFF" w:rsidRPr="00DF64A2">
        <w:rPr>
          <w:rFonts w:asciiTheme="minorHAnsi" w:hAnsiTheme="minorHAnsi" w:cstheme="minorHAnsi"/>
        </w:rPr>
        <w:t>is the ability to influence, persuade, or convince others to adopt a specific course of action. It involves the use of persuasive techniques, presentations or negotiation skills to achieve desired results.</w:t>
      </w:r>
    </w:p>
    <w:p w14:paraId="4FAC75E0" w14:textId="77777777" w:rsidR="00E5111E" w:rsidRPr="00DF64A2" w:rsidRDefault="00E432E7" w:rsidP="00DF64A2">
      <w:pPr>
        <w:numPr>
          <w:ilvl w:val="0"/>
          <w:numId w:val="16"/>
        </w:numPr>
        <w:spacing w:before="120"/>
        <w:ind w:left="714" w:hanging="357"/>
        <w:rPr>
          <w:rFonts w:asciiTheme="minorHAnsi" w:hAnsiTheme="minorHAnsi" w:cstheme="minorHAnsi"/>
        </w:rPr>
      </w:pPr>
      <w:r w:rsidRPr="00DF64A2">
        <w:rPr>
          <w:rFonts w:asciiTheme="minorHAnsi" w:hAnsiTheme="minorHAnsi" w:cstheme="minorHAnsi"/>
          <w:b/>
        </w:rPr>
        <w:t>Information Seeking</w:t>
      </w:r>
      <w:r w:rsidR="00920AFF" w:rsidRPr="00DF64A2">
        <w:rPr>
          <w:rFonts w:asciiTheme="minorHAnsi" w:hAnsiTheme="minorHAnsi" w:cstheme="minorHAnsi"/>
          <w:b/>
        </w:rPr>
        <w:t xml:space="preserve"> </w:t>
      </w:r>
      <w:r w:rsidR="00920AFF" w:rsidRPr="00DF64A2">
        <w:rPr>
          <w:rFonts w:asciiTheme="minorHAnsi" w:hAnsiTheme="minorHAnsi" w:cstheme="minorHAnsi"/>
        </w:rPr>
        <w:t>is driven by a desire to know more about things, people or issues. It implies going beyond the questions that are routine or required in the job. It may include "digging" or pressing for exact information; resolution of discrepancies by asking a series of questions; or less-focused environmental "scanning" for potential opportunities or miscellaneous information that may be of future use.</w:t>
      </w:r>
    </w:p>
    <w:p w14:paraId="2632EB2B" w14:textId="77777777" w:rsidR="00E5111E" w:rsidRPr="00DF64A2" w:rsidRDefault="00E432E7" w:rsidP="00DF64A2">
      <w:pPr>
        <w:numPr>
          <w:ilvl w:val="0"/>
          <w:numId w:val="16"/>
        </w:numPr>
        <w:spacing w:before="120"/>
        <w:ind w:left="714" w:hanging="357"/>
        <w:rPr>
          <w:rFonts w:asciiTheme="minorHAnsi" w:hAnsiTheme="minorHAnsi" w:cstheme="minorHAnsi"/>
        </w:rPr>
      </w:pPr>
      <w:r w:rsidRPr="00DF64A2">
        <w:rPr>
          <w:rFonts w:asciiTheme="minorHAnsi" w:hAnsiTheme="minorHAnsi" w:cstheme="minorHAnsi"/>
          <w:b/>
        </w:rPr>
        <w:lastRenderedPageBreak/>
        <w:t>Results Orientation</w:t>
      </w:r>
      <w:r w:rsidR="00920AFF" w:rsidRPr="00DF64A2">
        <w:rPr>
          <w:rFonts w:asciiTheme="minorHAnsi" w:hAnsiTheme="minorHAnsi" w:cstheme="minorHAnsi"/>
          <w:b/>
        </w:rPr>
        <w:t xml:space="preserve"> </w:t>
      </w:r>
      <w:r w:rsidR="00920AFF" w:rsidRPr="00DF64A2">
        <w:rPr>
          <w:rFonts w:asciiTheme="minorHAnsi" w:hAnsiTheme="minorHAnsi" w:cstheme="minorHAnsi"/>
        </w:rPr>
        <w:t>is a concern for surpassing a standard of excellence.  The standard may be one’s own past performance (striving for improvement); an objective measure (achievement orientation); challenging goals that one has set; or even improving or surpassing what has already been done (continuous improvement).  Thus, a unique accomplishment also indicates a Results Orientation.</w:t>
      </w:r>
    </w:p>
    <w:p w14:paraId="18262CA7" w14:textId="21854D35" w:rsidR="005B7B23" w:rsidRPr="005B7B23" w:rsidRDefault="005B7B23" w:rsidP="00DF64A2">
      <w:pPr>
        <w:numPr>
          <w:ilvl w:val="0"/>
          <w:numId w:val="13"/>
        </w:numPr>
        <w:spacing w:before="120"/>
        <w:ind w:left="714" w:hanging="357"/>
        <w:rPr>
          <w:rFonts w:asciiTheme="minorHAnsi" w:hAnsiTheme="minorHAnsi" w:cstheme="minorHAnsi"/>
        </w:rPr>
      </w:pPr>
      <w:r>
        <w:rPr>
          <w:rFonts w:asciiTheme="minorHAnsi" w:hAnsiTheme="minorHAnsi" w:cstheme="minorHAnsi"/>
          <w:b/>
        </w:rPr>
        <w:t>Self-</w:t>
      </w:r>
      <w:r w:rsidRPr="005B7B23">
        <w:rPr>
          <w:rFonts w:asciiTheme="minorHAnsi" w:hAnsiTheme="minorHAnsi" w:cstheme="minorHAnsi"/>
          <w:b/>
        </w:rPr>
        <w:t>Confidence</w:t>
      </w:r>
      <w:r>
        <w:rPr>
          <w:rFonts w:asciiTheme="minorHAnsi" w:hAnsiTheme="minorHAnsi" w:cstheme="minorHAnsi"/>
        </w:rPr>
        <w:t xml:space="preserve"> is a belief in one’s own capability to accomplish a task and select an effective approach to a task or problem.  This includes confidence in one’s ability as expressed in increasingly challenging circumstances and confidence in one’s decision or opinions.</w:t>
      </w:r>
    </w:p>
    <w:p w14:paraId="0A748D77" w14:textId="77777777" w:rsidR="00920AFF" w:rsidRPr="00DF64A2" w:rsidRDefault="00E432E7" w:rsidP="00DF64A2">
      <w:pPr>
        <w:numPr>
          <w:ilvl w:val="0"/>
          <w:numId w:val="13"/>
        </w:numPr>
        <w:spacing w:before="120"/>
        <w:ind w:left="714" w:hanging="357"/>
        <w:rPr>
          <w:rFonts w:asciiTheme="minorHAnsi" w:hAnsiTheme="minorHAnsi" w:cstheme="minorHAnsi"/>
        </w:rPr>
      </w:pPr>
      <w:r w:rsidRPr="00DF64A2">
        <w:rPr>
          <w:rFonts w:asciiTheme="minorHAnsi" w:hAnsiTheme="minorHAnsi" w:cstheme="minorHAnsi"/>
          <w:b/>
        </w:rPr>
        <w:t>Service Orientation</w:t>
      </w:r>
      <w:r w:rsidR="00920AFF" w:rsidRPr="00DF64A2">
        <w:rPr>
          <w:rFonts w:asciiTheme="minorHAnsi" w:hAnsiTheme="minorHAnsi" w:cstheme="minorHAnsi"/>
          <w:b/>
          <w:bCs/>
        </w:rPr>
        <w:t xml:space="preserve"> </w:t>
      </w:r>
      <w:r w:rsidR="00920AFF" w:rsidRPr="00DF64A2">
        <w:rPr>
          <w:rFonts w:asciiTheme="minorHAnsi" w:hAnsiTheme="minorHAnsi" w:cstheme="minorHAnsi"/>
        </w:rPr>
        <w:t>implies a desire to identify and serve customers/clients, who may include the public, colleagues, partners (e.g. educational institutes, non-government organizations, etc.), co-workers, peers, branches, ministries/agencies and other government organizations. It means focusing one's efforts on discovering and meeting the needs of the customer/client.</w:t>
      </w:r>
    </w:p>
    <w:p w14:paraId="3463D497" w14:textId="77777777" w:rsidR="00C43461" w:rsidRPr="00DF64A2" w:rsidRDefault="00E432E7" w:rsidP="00DF64A2">
      <w:pPr>
        <w:numPr>
          <w:ilvl w:val="0"/>
          <w:numId w:val="16"/>
        </w:numPr>
        <w:spacing w:before="120"/>
        <w:ind w:left="714" w:hanging="357"/>
        <w:rPr>
          <w:rFonts w:asciiTheme="minorHAnsi" w:hAnsiTheme="minorHAnsi" w:cstheme="minorHAnsi"/>
        </w:rPr>
      </w:pPr>
      <w:r w:rsidRPr="00DF64A2">
        <w:rPr>
          <w:rFonts w:asciiTheme="minorHAnsi" w:hAnsiTheme="minorHAnsi" w:cstheme="minorHAnsi"/>
          <w:b/>
        </w:rPr>
        <w:t>Teamwork and Cooperation</w:t>
      </w:r>
      <w:r w:rsidRPr="00DF64A2">
        <w:rPr>
          <w:rFonts w:asciiTheme="minorHAnsi" w:hAnsiTheme="minorHAnsi" w:cstheme="minorHAnsi"/>
        </w:rPr>
        <w:t xml:space="preserve">. </w:t>
      </w:r>
      <w:r w:rsidR="00920AFF" w:rsidRPr="00DF64A2">
        <w:rPr>
          <w:rFonts w:asciiTheme="minorHAnsi" w:hAnsiTheme="minorHAnsi" w:cstheme="minorHAnsi"/>
        </w:rPr>
        <w:t>is the ability to work co-operatively within diverse teams, work groups and across the organization to achieve group and organizational goals.</w:t>
      </w:r>
    </w:p>
    <w:sectPr w:rsidR="00C43461" w:rsidRPr="00DF64A2" w:rsidSect="00CA0096">
      <w:type w:val="continuous"/>
      <w:pgSz w:w="12240" w:h="15840"/>
      <w:pgMar w:top="576" w:right="720" w:bottom="450" w:left="720" w:header="720" w:footer="267" w:gutter="0"/>
      <w:pgBorders w:offsetFrom="page">
        <w:top w:val="single" w:sz="12" w:space="24" w:color="244061" w:shadow="1"/>
        <w:left w:val="single" w:sz="12" w:space="24" w:color="244061" w:shadow="1"/>
        <w:bottom w:val="single" w:sz="12" w:space="24" w:color="244061" w:shadow="1"/>
        <w:right w:val="single" w:sz="12" w:space="24" w:color="244061" w:shadow="1"/>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DA20D" w14:textId="77777777" w:rsidR="00341CAE" w:rsidRDefault="00341CAE">
      <w:r>
        <w:separator/>
      </w:r>
    </w:p>
  </w:endnote>
  <w:endnote w:type="continuationSeparator" w:id="0">
    <w:p w14:paraId="1271A478" w14:textId="77777777" w:rsidR="00341CAE" w:rsidRDefault="0034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4000ACFF" w:usb2="00000001" w:usb3="00000000" w:csb0="000001F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4517" w14:textId="77777777" w:rsidR="003E3974" w:rsidRDefault="003E3974"/>
  <w:tbl>
    <w:tblPr>
      <w:tblW w:w="0" w:type="auto"/>
      <w:tblBorders>
        <w:top w:val="single" w:sz="4" w:space="0" w:color="auto"/>
      </w:tblBorders>
      <w:tblLook w:val="04A0" w:firstRow="1" w:lastRow="0" w:firstColumn="1" w:lastColumn="0" w:noHBand="0" w:noVBand="1"/>
    </w:tblPr>
    <w:tblGrid>
      <w:gridCol w:w="2155"/>
      <w:gridCol w:w="2165"/>
      <w:gridCol w:w="2157"/>
      <w:gridCol w:w="2164"/>
      <w:gridCol w:w="2159"/>
    </w:tblGrid>
    <w:tr w:rsidR="003E3974" w14:paraId="2C8ED700" w14:textId="77777777" w:rsidTr="00947AB7">
      <w:tc>
        <w:tcPr>
          <w:tcW w:w="2203" w:type="dxa"/>
        </w:tcPr>
        <w:p w14:paraId="03205ED9" w14:textId="77777777" w:rsidR="003E3974" w:rsidRDefault="003E3974" w:rsidP="00C36849">
          <w:pPr>
            <w:pStyle w:val="Footer"/>
            <w:tabs>
              <w:tab w:val="clear" w:pos="8640"/>
              <w:tab w:val="right" w:pos="10710"/>
            </w:tabs>
            <w:spacing w:before="120"/>
            <w:rPr>
              <w:rFonts w:ascii="Arial Narrow" w:hAnsi="Arial Narrow"/>
              <w:sz w:val="16"/>
              <w:szCs w:val="16"/>
            </w:rPr>
          </w:pPr>
          <w:r w:rsidRPr="00C36849">
            <w:rPr>
              <w:rFonts w:ascii="Arial Narrow" w:hAnsi="Arial Narrow"/>
              <w:b/>
              <w:sz w:val="16"/>
              <w:szCs w:val="16"/>
            </w:rPr>
            <w:t>Career Group</w:t>
          </w:r>
          <w:r w:rsidRPr="00C36849">
            <w:rPr>
              <w:rFonts w:ascii="Arial Narrow" w:hAnsi="Arial Narrow"/>
              <w:sz w:val="16"/>
              <w:szCs w:val="16"/>
            </w:rPr>
            <w:t xml:space="preserve">: </w:t>
          </w:r>
        </w:p>
        <w:p w14:paraId="0BE355FF" w14:textId="77777777" w:rsidR="003E3974" w:rsidRPr="00C36849" w:rsidRDefault="003E3974" w:rsidP="00C36849">
          <w:pPr>
            <w:pStyle w:val="Footer"/>
            <w:tabs>
              <w:tab w:val="clear" w:pos="8640"/>
              <w:tab w:val="right" w:pos="10710"/>
            </w:tabs>
            <w:spacing w:before="120"/>
            <w:rPr>
              <w:rFonts w:ascii="Arial Narrow" w:hAnsi="Arial Narrow"/>
              <w:sz w:val="16"/>
              <w:szCs w:val="16"/>
            </w:rPr>
          </w:pPr>
          <w:r>
            <w:rPr>
              <w:rFonts w:ascii="Arial Narrow" w:hAnsi="Arial Narrow"/>
              <w:sz w:val="16"/>
              <w:szCs w:val="16"/>
            </w:rPr>
            <w:t>IM/IT</w:t>
          </w:r>
        </w:p>
      </w:tc>
      <w:tc>
        <w:tcPr>
          <w:tcW w:w="2203" w:type="dxa"/>
        </w:tcPr>
        <w:p w14:paraId="2B66BCBB" w14:textId="77777777" w:rsidR="003E3974" w:rsidRDefault="003E3974" w:rsidP="00C36849">
          <w:pPr>
            <w:pStyle w:val="Footer"/>
            <w:tabs>
              <w:tab w:val="clear" w:pos="8640"/>
              <w:tab w:val="right" w:pos="10710"/>
            </w:tabs>
            <w:spacing w:before="120"/>
            <w:rPr>
              <w:rFonts w:ascii="Arial Narrow" w:hAnsi="Arial Narrow"/>
              <w:sz w:val="16"/>
              <w:szCs w:val="16"/>
            </w:rPr>
          </w:pPr>
          <w:r w:rsidRPr="00C36849">
            <w:rPr>
              <w:rFonts w:ascii="Arial Narrow" w:hAnsi="Arial Narrow"/>
              <w:b/>
              <w:sz w:val="16"/>
              <w:szCs w:val="16"/>
            </w:rPr>
            <w:t>Job Family</w:t>
          </w:r>
          <w:r w:rsidRPr="00C36849">
            <w:rPr>
              <w:rFonts w:ascii="Arial Narrow" w:hAnsi="Arial Narrow"/>
              <w:sz w:val="16"/>
              <w:szCs w:val="16"/>
            </w:rPr>
            <w:t xml:space="preserve">: </w:t>
          </w:r>
        </w:p>
        <w:p w14:paraId="1F631909" w14:textId="77777777" w:rsidR="003E3974" w:rsidRPr="00C36849" w:rsidRDefault="003E3974" w:rsidP="00C36849">
          <w:pPr>
            <w:pStyle w:val="Footer"/>
            <w:tabs>
              <w:tab w:val="clear" w:pos="8640"/>
              <w:tab w:val="right" w:pos="10710"/>
            </w:tabs>
            <w:spacing w:before="120"/>
            <w:rPr>
              <w:rFonts w:ascii="Arial Narrow" w:hAnsi="Arial Narrow"/>
              <w:sz w:val="16"/>
              <w:szCs w:val="16"/>
            </w:rPr>
          </w:pPr>
          <w:r>
            <w:rPr>
              <w:rFonts w:ascii="Arial Narrow" w:hAnsi="Arial Narrow"/>
              <w:sz w:val="16"/>
              <w:szCs w:val="16"/>
            </w:rPr>
            <w:t>Information Management</w:t>
          </w:r>
        </w:p>
      </w:tc>
      <w:tc>
        <w:tcPr>
          <w:tcW w:w="2203" w:type="dxa"/>
        </w:tcPr>
        <w:p w14:paraId="37C420F6" w14:textId="77777777" w:rsidR="003E3974" w:rsidRDefault="003E3974" w:rsidP="00C36849">
          <w:pPr>
            <w:pStyle w:val="Footer"/>
            <w:tabs>
              <w:tab w:val="clear" w:pos="8640"/>
              <w:tab w:val="right" w:pos="10710"/>
            </w:tabs>
            <w:spacing w:before="120"/>
            <w:rPr>
              <w:rFonts w:ascii="Arial Narrow" w:hAnsi="Arial Narrow"/>
              <w:sz w:val="16"/>
              <w:szCs w:val="16"/>
            </w:rPr>
          </w:pPr>
          <w:r w:rsidRPr="00C36849">
            <w:rPr>
              <w:rFonts w:ascii="Arial Narrow" w:hAnsi="Arial Narrow"/>
              <w:b/>
              <w:sz w:val="16"/>
              <w:szCs w:val="16"/>
            </w:rPr>
            <w:t>Job Stream</w:t>
          </w:r>
          <w:r w:rsidRPr="00C36849">
            <w:rPr>
              <w:rFonts w:ascii="Arial Narrow" w:hAnsi="Arial Narrow"/>
              <w:sz w:val="16"/>
              <w:szCs w:val="16"/>
            </w:rPr>
            <w:t>:</w:t>
          </w:r>
        </w:p>
        <w:p w14:paraId="7A313F6A" w14:textId="77777777" w:rsidR="003E3974" w:rsidRPr="00C36849" w:rsidRDefault="003E3974" w:rsidP="00C36849">
          <w:pPr>
            <w:pStyle w:val="Footer"/>
            <w:tabs>
              <w:tab w:val="clear" w:pos="8640"/>
              <w:tab w:val="right" w:pos="10710"/>
            </w:tabs>
            <w:spacing w:before="120"/>
            <w:rPr>
              <w:rFonts w:ascii="Arial Narrow" w:hAnsi="Arial Narrow"/>
              <w:b/>
              <w:sz w:val="16"/>
              <w:szCs w:val="16"/>
            </w:rPr>
          </w:pPr>
          <w:r>
            <w:rPr>
              <w:rFonts w:ascii="Arial Narrow" w:hAnsi="Arial Narrow"/>
              <w:sz w:val="16"/>
              <w:szCs w:val="16"/>
            </w:rPr>
            <w:t>Archives</w:t>
          </w:r>
        </w:p>
      </w:tc>
      <w:tc>
        <w:tcPr>
          <w:tcW w:w="2203" w:type="dxa"/>
        </w:tcPr>
        <w:p w14:paraId="4E5AB6F3" w14:textId="77777777" w:rsidR="003E3974" w:rsidRPr="00C36849" w:rsidRDefault="003E3974" w:rsidP="00C36849">
          <w:pPr>
            <w:pStyle w:val="Footer"/>
            <w:tabs>
              <w:tab w:val="clear" w:pos="8640"/>
              <w:tab w:val="right" w:pos="10710"/>
            </w:tabs>
            <w:spacing w:before="120"/>
            <w:rPr>
              <w:rFonts w:ascii="Arial Narrow" w:hAnsi="Arial Narrow"/>
              <w:b/>
              <w:sz w:val="16"/>
              <w:szCs w:val="16"/>
            </w:rPr>
          </w:pPr>
          <w:r w:rsidRPr="00C36849">
            <w:rPr>
              <w:rFonts w:ascii="Arial Narrow" w:hAnsi="Arial Narrow"/>
              <w:b/>
              <w:sz w:val="16"/>
              <w:szCs w:val="16"/>
            </w:rPr>
            <w:t>Role:</w:t>
          </w:r>
        </w:p>
        <w:p w14:paraId="0929626B" w14:textId="77777777" w:rsidR="003E3974" w:rsidRPr="006F231F" w:rsidRDefault="003E3974" w:rsidP="00C36849">
          <w:pPr>
            <w:pStyle w:val="Footer"/>
            <w:tabs>
              <w:tab w:val="clear" w:pos="8640"/>
              <w:tab w:val="right" w:pos="10710"/>
            </w:tabs>
            <w:spacing w:before="120"/>
            <w:rPr>
              <w:rFonts w:ascii="Arial Narrow" w:hAnsi="Arial Narrow"/>
              <w:sz w:val="16"/>
              <w:szCs w:val="16"/>
            </w:rPr>
          </w:pPr>
          <w:r w:rsidRPr="006F231F">
            <w:rPr>
              <w:rFonts w:ascii="Arial Narrow" w:hAnsi="Arial Narrow"/>
              <w:sz w:val="16"/>
              <w:szCs w:val="16"/>
            </w:rPr>
            <w:t>Professional</w:t>
          </w:r>
        </w:p>
      </w:tc>
      <w:tc>
        <w:tcPr>
          <w:tcW w:w="2204" w:type="dxa"/>
        </w:tcPr>
        <w:p w14:paraId="13B16A0E" w14:textId="77777777" w:rsidR="003E3974" w:rsidRDefault="003E3974" w:rsidP="000348DF">
          <w:pPr>
            <w:pStyle w:val="Footer"/>
            <w:tabs>
              <w:tab w:val="clear" w:pos="8640"/>
              <w:tab w:val="right" w:pos="10710"/>
            </w:tabs>
            <w:spacing w:before="120"/>
            <w:rPr>
              <w:rFonts w:ascii="Arial Narrow" w:hAnsi="Arial Narrow"/>
              <w:b/>
              <w:sz w:val="16"/>
              <w:szCs w:val="16"/>
            </w:rPr>
          </w:pPr>
          <w:r>
            <w:rPr>
              <w:rFonts w:ascii="Arial Narrow" w:hAnsi="Arial Narrow"/>
              <w:b/>
              <w:sz w:val="16"/>
              <w:szCs w:val="16"/>
            </w:rPr>
            <w:t>Revised:</w:t>
          </w:r>
        </w:p>
        <w:p w14:paraId="183E63FE" w14:textId="0FA06A99" w:rsidR="003E3974" w:rsidRPr="00C36849" w:rsidRDefault="005B7B23" w:rsidP="00771ED8">
          <w:pPr>
            <w:pStyle w:val="Footer"/>
            <w:tabs>
              <w:tab w:val="clear" w:pos="8640"/>
              <w:tab w:val="right" w:pos="10710"/>
            </w:tabs>
            <w:spacing w:before="120"/>
            <w:rPr>
              <w:rFonts w:ascii="Arial Narrow" w:hAnsi="Arial Narrow"/>
              <w:b/>
              <w:sz w:val="16"/>
              <w:szCs w:val="16"/>
            </w:rPr>
          </w:pPr>
          <w:r>
            <w:rPr>
              <w:rFonts w:ascii="Arial Narrow" w:hAnsi="Arial Narrow"/>
              <w:b/>
              <w:sz w:val="16"/>
              <w:szCs w:val="16"/>
            </w:rPr>
            <w:t>2018-09-14</w:t>
          </w:r>
        </w:p>
      </w:tc>
    </w:tr>
  </w:tbl>
  <w:p w14:paraId="7EDAD8AA" w14:textId="77777777" w:rsidR="003E3974" w:rsidRDefault="003E3974" w:rsidP="00C36849">
    <w:pPr>
      <w:pStyle w:val="Footer"/>
      <w:tabs>
        <w:tab w:val="clear" w:pos="8640"/>
        <w:tab w:val="right" w:pos="10710"/>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FE4C7" w14:textId="77777777" w:rsidR="00341CAE" w:rsidRDefault="00341CAE">
      <w:r>
        <w:separator/>
      </w:r>
    </w:p>
  </w:footnote>
  <w:footnote w:type="continuationSeparator" w:id="0">
    <w:p w14:paraId="4E3C595B" w14:textId="77777777" w:rsidR="00341CAE" w:rsidRDefault="00341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94BF" w14:textId="77777777" w:rsidR="003E3974" w:rsidRDefault="003E3974" w:rsidP="00EA2100">
    <w:pPr>
      <w:pStyle w:val="Header"/>
      <w:tabs>
        <w:tab w:val="clear" w:pos="8640"/>
        <w:tab w:val="right" w:pos="10800"/>
      </w:tabs>
      <w:rPr>
        <w:rFonts w:ascii="Arial" w:hAnsi="Arial" w:cs="Arial"/>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64E"/>
    <w:multiLevelType w:val="hybridMultilevel"/>
    <w:tmpl w:val="A492181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836DCD"/>
    <w:multiLevelType w:val="hybridMultilevel"/>
    <w:tmpl w:val="6004F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E6789A"/>
    <w:multiLevelType w:val="hybridMultilevel"/>
    <w:tmpl w:val="05329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2908E6"/>
    <w:multiLevelType w:val="hybridMultilevel"/>
    <w:tmpl w:val="23D05CF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AE37DDF"/>
    <w:multiLevelType w:val="multilevel"/>
    <w:tmpl w:val="7A2097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3D25D6"/>
    <w:multiLevelType w:val="hybridMultilevel"/>
    <w:tmpl w:val="2B9A13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7F332A"/>
    <w:multiLevelType w:val="hybridMultilevel"/>
    <w:tmpl w:val="59A0A3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16B7AC0"/>
    <w:multiLevelType w:val="hybridMultilevel"/>
    <w:tmpl w:val="D50CD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B523B1"/>
    <w:multiLevelType w:val="hybridMultilevel"/>
    <w:tmpl w:val="D048E8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BC4E5A"/>
    <w:multiLevelType w:val="hybridMultilevel"/>
    <w:tmpl w:val="457AE6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3920FF"/>
    <w:multiLevelType w:val="hybridMultilevel"/>
    <w:tmpl w:val="232EE5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EA4D88"/>
    <w:multiLevelType w:val="hybridMultilevel"/>
    <w:tmpl w:val="59DCA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11A37AD"/>
    <w:multiLevelType w:val="hybridMultilevel"/>
    <w:tmpl w:val="4776C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4F39E5"/>
    <w:multiLevelType w:val="hybridMultilevel"/>
    <w:tmpl w:val="AD96F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5742F6"/>
    <w:multiLevelType w:val="hybridMultilevel"/>
    <w:tmpl w:val="461AD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D23669"/>
    <w:multiLevelType w:val="hybridMultilevel"/>
    <w:tmpl w:val="5D260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FDE3CBD"/>
    <w:multiLevelType w:val="hybridMultilevel"/>
    <w:tmpl w:val="C4C43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6"/>
  </w:num>
  <w:num w:numId="4">
    <w:abstractNumId w:val="3"/>
  </w:num>
  <w:num w:numId="5">
    <w:abstractNumId w:val="13"/>
  </w:num>
  <w:num w:numId="6">
    <w:abstractNumId w:val="1"/>
  </w:num>
  <w:num w:numId="7">
    <w:abstractNumId w:val="10"/>
  </w:num>
  <w:num w:numId="8">
    <w:abstractNumId w:val="8"/>
  </w:num>
  <w:num w:numId="9">
    <w:abstractNumId w:val="9"/>
  </w:num>
  <w:num w:numId="10">
    <w:abstractNumId w:val="12"/>
  </w:num>
  <w:num w:numId="11">
    <w:abstractNumId w:val="2"/>
  </w:num>
  <w:num w:numId="12">
    <w:abstractNumId w:val="0"/>
  </w:num>
  <w:num w:numId="13">
    <w:abstractNumId w:val="14"/>
  </w:num>
  <w:num w:numId="14">
    <w:abstractNumId w:val="7"/>
  </w:num>
  <w:num w:numId="15">
    <w:abstractNumId w:val="6"/>
  </w:num>
  <w:num w:numId="16">
    <w:abstractNumId w:val="11"/>
  </w:num>
  <w:num w:numId="1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8C"/>
    <w:rsid w:val="00012BEB"/>
    <w:rsid w:val="000153EB"/>
    <w:rsid w:val="0003092E"/>
    <w:rsid w:val="000348DF"/>
    <w:rsid w:val="00057303"/>
    <w:rsid w:val="000636EC"/>
    <w:rsid w:val="000837B9"/>
    <w:rsid w:val="00087B07"/>
    <w:rsid w:val="000A66DC"/>
    <w:rsid w:val="000B248A"/>
    <w:rsid w:val="000C5942"/>
    <w:rsid w:val="000C5DB4"/>
    <w:rsid w:val="000D04B1"/>
    <w:rsid w:val="000D44A7"/>
    <w:rsid w:val="000D5618"/>
    <w:rsid w:val="000E15E9"/>
    <w:rsid w:val="000E2486"/>
    <w:rsid w:val="000F2B79"/>
    <w:rsid w:val="00110AB3"/>
    <w:rsid w:val="00123768"/>
    <w:rsid w:val="00124290"/>
    <w:rsid w:val="00133C7F"/>
    <w:rsid w:val="00135A7E"/>
    <w:rsid w:val="001565E3"/>
    <w:rsid w:val="0015771A"/>
    <w:rsid w:val="00193338"/>
    <w:rsid w:val="001951D1"/>
    <w:rsid w:val="001D2B3A"/>
    <w:rsid w:val="001E518E"/>
    <w:rsid w:val="001F076D"/>
    <w:rsid w:val="001F1C32"/>
    <w:rsid w:val="001F7444"/>
    <w:rsid w:val="00205820"/>
    <w:rsid w:val="00215C0A"/>
    <w:rsid w:val="0021636A"/>
    <w:rsid w:val="00216F4D"/>
    <w:rsid w:val="00245F1E"/>
    <w:rsid w:val="00252C49"/>
    <w:rsid w:val="00267B4B"/>
    <w:rsid w:val="00272BC1"/>
    <w:rsid w:val="00286B74"/>
    <w:rsid w:val="0028763B"/>
    <w:rsid w:val="002906C7"/>
    <w:rsid w:val="00297993"/>
    <w:rsid w:val="002A0EF5"/>
    <w:rsid w:val="002B1A75"/>
    <w:rsid w:val="002C51FE"/>
    <w:rsid w:val="002C6CDD"/>
    <w:rsid w:val="002C7A77"/>
    <w:rsid w:val="002D6184"/>
    <w:rsid w:val="002D677D"/>
    <w:rsid w:val="002E7AAA"/>
    <w:rsid w:val="002F6F7E"/>
    <w:rsid w:val="00301A8C"/>
    <w:rsid w:val="0030738C"/>
    <w:rsid w:val="00313B20"/>
    <w:rsid w:val="00323C36"/>
    <w:rsid w:val="00324024"/>
    <w:rsid w:val="00330F20"/>
    <w:rsid w:val="00341CAE"/>
    <w:rsid w:val="003454D0"/>
    <w:rsid w:val="003705D6"/>
    <w:rsid w:val="003812B2"/>
    <w:rsid w:val="00384445"/>
    <w:rsid w:val="003C1410"/>
    <w:rsid w:val="003C43D9"/>
    <w:rsid w:val="003C4CEB"/>
    <w:rsid w:val="003E3974"/>
    <w:rsid w:val="003F566C"/>
    <w:rsid w:val="004054B7"/>
    <w:rsid w:val="00417876"/>
    <w:rsid w:val="004375F2"/>
    <w:rsid w:val="00441D6D"/>
    <w:rsid w:val="00456540"/>
    <w:rsid w:val="00475715"/>
    <w:rsid w:val="00480318"/>
    <w:rsid w:val="0048363C"/>
    <w:rsid w:val="004C4697"/>
    <w:rsid w:val="004D2847"/>
    <w:rsid w:val="004D363A"/>
    <w:rsid w:val="004E0BC9"/>
    <w:rsid w:val="00507AB9"/>
    <w:rsid w:val="00512926"/>
    <w:rsid w:val="005138F9"/>
    <w:rsid w:val="00521382"/>
    <w:rsid w:val="005270CD"/>
    <w:rsid w:val="00527747"/>
    <w:rsid w:val="0053717B"/>
    <w:rsid w:val="005517F0"/>
    <w:rsid w:val="00557A3A"/>
    <w:rsid w:val="0059366E"/>
    <w:rsid w:val="005A0855"/>
    <w:rsid w:val="005B7B23"/>
    <w:rsid w:val="005C1474"/>
    <w:rsid w:val="005E54F3"/>
    <w:rsid w:val="005F4B9C"/>
    <w:rsid w:val="00605B59"/>
    <w:rsid w:val="00607699"/>
    <w:rsid w:val="006122CD"/>
    <w:rsid w:val="00632681"/>
    <w:rsid w:val="006406B9"/>
    <w:rsid w:val="006551A3"/>
    <w:rsid w:val="006836A9"/>
    <w:rsid w:val="00691058"/>
    <w:rsid w:val="006A1E44"/>
    <w:rsid w:val="006B13E9"/>
    <w:rsid w:val="006B3410"/>
    <w:rsid w:val="006B3930"/>
    <w:rsid w:val="006D4A97"/>
    <w:rsid w:val="006D7138"/>
    <w:rsid w:val="006F0D62"/>
    <w:rsid w:val="006F231F"/>
    <w:rsid w:val="006F54B9"/>
    <w:rsid w:val="006F602A"/>
    <w:rsid w:val="007050F2"/>
    <w:rsid w:val="00710060"/>
    <w:rsid w:val="00741AB9"/>
    <w:rsid w:val="00754D88"/>
    <w:rsid w:val="00760C7B"/>
    <w:rsid w:val="007639FB"/>
    <w:rsid w:val="00767BC4"/>
    <w:rsid w:val="00771ED8"/>
    <w:rsid w:val="00776303"/>
    <w:rsid w:val="00790A09"/>
    <w:rsid w:val="00795001"/>
    <w:rsid w:val="00812D3D"/>
    <w:rsid w:val="00814EA9"/>
    <w:rsid w:val="00822933"/>
    <w:rsid w:val="0082395D"/>
    <w:rsid w:val="008245D9"/>
    <w:rsid w:val="00825F39"/>
    <w:rsid w:val="0083356B"/>
    <w:rsid w:val="00853F2E"/>
    <w:rsid w:val="0085401C"/>
    <w:rsid w:val="008753D8"/>
    <w:rsid w:val="00877CA4"/>
    <w:rsid w:val="008E425A"/>
    <w:rsid w:val="008E7F65"/>
    <w:rsid w:val="008F2346"/>
    <w:rsid w:val="00920AFF"/>
    <w:rsid w:val="0092480E"/>
    <w:rsid w:val="009335C8"/>
    <w:rsid w:val="00947AB7"/>
    <w:rsid w:val="009763F3"/>
    <w:rsid w:val="00977742"/>
    <w:rsid w:val="00996E8C"/>
    <w:rsid w:val="00997672"/>
    <w:rsid w:val="009B0746"/>
    <w:rsid w:val="009B6D06"/>
    <w:rsid w:val="009C545F"/>
    <w:rsid w:val="009C5715"/>
    <w:rsid w:val="009D7216"/>
    <w:rsid w:val="009E484E"/>
    <w:rsid w:val="009F5233"/>
    <w:rsid w:val="009F5618"/>
    <w:rsid w:val="00A07EB6"/>
    <w:rsid w:val="00A31C8E"/>
    <w:rsid w:val="00A43C16"/>
    <w:rsid w:val="00A612DE"/>
    <w:rsid w:val="00A62F84"/>
    <w:rsid w:val="00A655ED"/>
    <w:rsid w:val="00A72AED"/>
    <w:rsid w:val="00A976BB"/>
    <w:rsid w:val="00AA184C"/>
    <w:rsid w:val="00AA56AB"/>
    <w:rsid w:val="00AB035A"/>
    <w:rsid w:val="00AB36E2"/>
    <w:rsid w:val="00AB41AE"/>
    <w:rsid w:val="00AE49E6"/>
    <w:rsid w:val="00AF3123"/>
    <w:rsid w:val="00B22E2B"/>
    <w:rsid w:val="00B33844"/>
    <w:rsid w:val="00B3446A"/>
    <w:rsid w:val="00B34664"/>
    <w:rsid w:val="00B363C7"/>
    <w:rsid w:val="00B41D78"/>
    <w:rsid w:val="00B61AAF"/>
    <w:rsid w:val="00B64ECB"/>
    <w:rsid w:val="00B65BA6"/>
    <w:rsid w:val="00B701C9"/>
    <w:rsid w:val="00B74F5C"/>
    <w:rsid w:val="00B75262"/>
    <w:rsid w:val="00B77578"/>
    <w:rsid w:val="00B84D34"/>
    <w:rsid w:val="00B86688"/>
    <w:rsid w:val="00BA7016"/>
    <w:rsid w:val="00BB7DEB"/>
    <w:rsid w:val="00BC503E"/>
    <w:rsid w:val="00BC6A9B"/>
    <w:rsid w:val="00BE49D2"/>
    <w:rsid w:val="00BF4FEC"/>
    <w:rsid w:val="00C01BD3"/>
    <w:rsid w:val="00C050EE"/>
    <w:rsid w:val="00C0705F"/>
    <w:rsid w:val="00C148BF"/>
    <w:rsid w:val="00C24B58"/>
    <w:rsid w:val="00C24B6E"/>
    <w:rsid w:val="00C36849"/>
    <w:rsid w:val="00C37517"/>
    <w:rsid w:val="00C410A3"/>
    <w:rsid w:val="00C43461"/>
    <w:rsid w:val="00C44C7F"/>
    <w:rsid w:val="00C46A96"/>
    <w:rsid w:val="00C500DE"/>
    <w:rsid w:val="00C561FA"/>
    <w:rsid w:val="00C60B21"/>
    <w:rsid w:val="00C623ED"/>
    <w:rsid w:val="00C83931"/>
    <w:rsid w:val="00C86CF4"/>
    <w:rsid w:val="00C91D64"/>
    <w:rsid w:val="00CA0096"/>
    <w:rsid w:val="00CC11C5"/>
    <w:rsid w:val="00CC6E89"/>
    <w:rsid w:val="00D15DCF"/>
    <w:rsid w:val="00D47B8C"/>
    <w:rsid w:val="00D57F4A"/>
    <w:rsid w:val="00D66B45"/>
    <w:rsid w:val="00D72EC7"/>
    <w:rsid w:val="00D95F4C"/>
    <w:rsid w:val="00DC25EE"/>
    <w:rsid w:val="00DC2C0F"/>
    <w:rsid w:val="00DD4225"/>
    <w:rsid w:val="00DE16D2"/>
    <w:rsid w:val="00DE3D62"/>
    <w:rsid w:val="00DE4D49"/>
    <w:rsid w:val="00DE74B0"/>
    <w:rsid w:val="00DF002A"/>
    <w:rsid w:val="00DF2FC0"/>
    <w:rsid w:val="00DF41A6"/>
    <w:rsid w:val="00DF4662"/>
    <w:rsid w:val="00DF548C"/>
    <w:rsid w:val="00DF64A2"/>
    <w:rsid w:val="00E242FE"/>
    <w:rsid w:val="00E37B06"/>
    <w:rsid w:val="00E40734"/>
    <w:rsid w:val="00E432E7"/>
    <w:rsid w:val="00E470E7"/>
    <w:rsid w:val="00E5111E"/>
    <w:rsid w:val="00E56C7C"/>
    <w:rsid w:val="00E76490"/>
    <w:rsid w:val="00EA046B"/>
    <w:rsid w:val="00EA06C8"/>
    <w:rsid w:val="00EA2100"/>
    <w:rsid w:val="00EA3BC1"/>
    <w:rsid w:val="00EB4645"/>
    <w:rsid w:val="00EC0842"/>
    <w:rsid w:val="00ED2D72"/>
    <w:rsid w:val="00EF7988"/>
    <w:rsid w:val="00F03A0E"/>
    <w:rsid w:val="00F05A5A"/>
    <w:rsid w:val="00F25B2F"/>
    <w:rsid w:val="00F27D1A"/>
    <w:rsid w:val="00F313FE"/>
    <w:rsid w:val="00F56953"/>
    <w:rsid w:val="00F65944"/>
    <w:rsid w:val="00F67181"/>
    <w:rsid w:val="00F73FCE"/>
    <w:rsid w:val="00F75280"/>
    <w:rsid w:val="00F81282"/>
    <w:rsid w:val="00F909D6"/>
    <w:rsid w:val="00F9721A"/>
    <w:rsid w:val="00FA0D3C"/>
    <w:rsid w:val="00FA4A37"/>
    <w:rsid w:val="00FA62C7"/>
    <w:rsid w:val="00FC102E"/>
    <w:rsid w:val="00FC3565"/>
    <w:rsid w:val="00FD3011"/>
    <w:rsid w:val="00FE7D4B"/>
    <w:rsid w:val="00FF6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70CD2B4"/>
  <w15:docId w15:val="{24905CC4-D96A-43CC-8C13-0CC21000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9D2"/>
    <w:rPr>
      <w:sz w:val="24"/>
      <w:szCs w:val="24"/>
      <w:lang w:eastAsia="en-US"/>
    </w:rPr>
  </w:style>
  <w:style w:type="paragraph" w:styleId="Heading1">
    <w:name w:val="heading 1"/>
    <w:basedOn w:val="Normal"/>
    <w:next w:val="Normal"/>
    <w:qFormat/>
    <w:rsid w:val="00BE49D2"/>
    <w:pPr>
      <w:keepNext/>
      <w:tabs>
        <w:tab w:val="right" w:pos="16200"/>
      </w:tabs>
      <w:jc w:val="center"/>
      <w:outlineLvl w:val="0"/>
    </w:pPr>
    <w:rPr>
      <w:rFonts w:ascii="Arial" w:hAnsi="Arial"/>
      <w:color w:val="808080"/>
      <w:sz w:val="28"/>
      <w:szCs w:val="20"/>
      <w:lang w:val="en-GB"/>
    </w:rPr>
  </w:style>
  <w:style w:type="paragraph" w:styleId="Heading2">
    <w:name w:val="heading 2"/>
    <w:basedOn w:val="Normal"/>
    <w:next w:val="Normal"/>
    <w:qFormat/>
    <w:rsid w:val="00BE49D2"/>
    <w:pPr>
      <w:keepNext/>
      <w:outlineLvl w:val="1"/>
    </w:pPr>
    <w:rPr>
      <w:rFonts w:ascii="Arial" w:hAnsi="Arial"/>
      <w:sz w:val="16"/>
      <w:szCs w:val="20"/>
      <w:lang w:val="en-GB"/>
    </w:rPr>
  </w:style>
  <w:style w:type="paragraph" w:styleId="Heading3">
    <w:name w:val="heading 3"/>
    <w:basedOn w:val="Normal"/>
    <w:next w:val="Normal"/>
    <w:qFormat/>
    <w:rsid w:val="00BE49D2"/>
    <w:pPr>
      <w:keepNext/>
      <w:tabs>
        <w:tab w:val="right" w:pos="16200"/>
      </w:tabs>
      <w:spacing w:before="360"/>
      <w:jc w:val="center"/>
      <w:outlineLvl w:val="2"/>
    </w:pPr>
    <w:rPr>
      <w:rFonts w:ascii="Arial"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49D2"/>
    <w:pPr>
      <w:tabs>
        <w:tab w:val="center" w:pos="4320"/>
        <w:tab w:val="right" w:pos="8640"/>
      </w:tabs>
    </w:pPr>
    <w:rPr>
      <w:sz w:val="20"/>
      <w:szCs w:val="20"/>
      <w:lang w:val="en-US"/>
    </w:rPr>
  </w:style>
  <w:style w:type="character" w:styleId="Hyperlink">
    <w:name w:val="Hyperlink"/>
    <w:basedOn w:val="DefaultParagraphFont"/>
    <w:rsid w:val="00BE49D2"/>
    <w:rPr>
      <w:color w:val="0000FF"/>
      <w:u w:val="single"/>
    </w:rPr>
  </w:style>
  <w:style w:type="paragraph" w:styleId="BodyText">
    <w:name w:val="Body Text"/>
    <w:basedOn w:val="Normal"/>
    <w:rsid w:val="00BE49D2"/>
    <w:rPr>
      <w:szCs w:val="20"/>
      <w:lang w:val="en-GB"/>
    </w:rPr>
  </w:style>
  <w:style w:type="character" w:styleId="PageNumber">
    <w:name w:val="page number"/>
    <w:basedOn w:val="DefaultParagraphFont"/>
    <w:rsid w:val="00BE49D2"/>
  </w:style>
  <w:style w:type="paragraph" w:styleId="Footer">
    <w:name w:val="footer"/>
    <w:basedOn w:val="Normal"/>
    <w:link w:val="FooterChar"/>
    <w:uiPriority w:val="99"/>
    <w:rsid w:val="00BE49D2"/>
    <w:pPr>
      <w:tabs>
        <w:tab w:val="center" w:pos="4320"/>
        <w:tab w:val="right" w:pos="8640"/>
      </w:tabs>
    </w:pPr>
    <w:rPr>
      <w:sz w:val="20"/>
      <w:szCs w:val="20"/>
      <w:lang w:val="en-GB"/>
    </w:rPr>
  </w:style>
  <w:style w:type="character" w:styleId="CommentReference">
    <w:name w:val="annotation reference"/>
    <w:basedOn w:val="DefaultParagraphFont"/>
    <w:semiHidden/>
    <w:rsid w:val="00BE49D2"/>
    <w:rPr>
      <w:sz w:val="16"/>
      <w:szCs w:val="16"/>
    </w:rPr>
  </w:style>
  <w:style w:type="paragraph" w:styleId="CommentText">
    <w:name w:val="annotation text"/>
    <w:basedOn w:val="Normal"/>
    <w:link w:val="CommentTextChar"/>
    <w:semiHidden/>
    <w:rsid w:val="00BE49D2"/>
    <w:rPr>
      <w:sz w:val="20"/>
      <w:szCs w:val="20"/>
    </w:rPr>
  </w:style>
  <w:style w:type="paragraph" w:styleId="BalloonText">
    <w:name w:val="Balloon Text"/>
    <w:basedOn w:val="Normal"/>
    <w:semiHidden/>
    <w:rsid w:val="006B13E9"/>
    <w:rPr>
      <w:rFonts w:ascii="Tahoma" w:hAnsi="Tahoma" w:cs="Tahoma"/>
      <w:sz w:val="16"/>
      <w:szCs w:val="16"/>
    </w:rPr>
  </w:style>
  <w:style w:type="paragraph" w:styleId="BodyTextIndent">
    <w:name w:val="Body Text Indent"/>
    <w:basedOn w:val="Normal"/>
    <w:link w:val="BodyTextIndentChar"/>
    <w:rsid w:val="00CC11C5"/>
    <w:pPr>
      <w:spacing w:after="120"/>
      <w:ind w:left="283"/>
    </w:pPr>
  </w:style>
  <w:style w:type="character" w:customStyle="1" w:styleId="BodyTextIndentChar">
    <w:name w:val="Body Text Indent Char"/>
    <w:basedOn w:val="DefaultParagraphFont"/>
    <w:link w:val="BodyTextIndent"/>
    <w:rsid w:val="00CC11C5"/>
    <w:rPr>
      <w:sz w:val="24"/>
      <w:szCs w:val="24"/>
      <w:lang w:eastAsia="en-US"/>
    </w:rPr>
  </w:style>
  <w:style w:type="character" w:styleId="FollowedHyperlink">
    <w:name w:val="FollowedHyperlink"/>
    <w:basedOn w:val="DefaultParagraphFont"/>
    <w:rsid w:val="001F1C32"/>
    <w:rPr>
      <w:color w:val="800080"/>
      <w:u w:val="single"/>
    </w:rPr>
  </w:style>
  <w:style w:type="character" w:customStyle="1" w:styleId="FooterChar">
    <w:name w:val="Footer Char"/>
    <w:basedOn w:val="DefaultParagraphFont"/>
    <w:link w:val="Footer"/>
    <w:uiPriority w:val="99"/>
    <w:rsid w:val="00BC6A9B"/>
    <w:rPr>
      <w:lang w:val="en-GB" w:eastAsia="en-US"/>
    </w:rPr>
  </w:style>
  <w:style w:type="table" w:styleId="TableGrid">
    <w:name w:val="Table Grid"/>
    <w:basedOn w:val="TableNormal"/>
    <w:rsid w:val="00C91D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72BC1"/>
    <w:pPr>
      <w:spacing w:after="200"/>
      <w:ind w:left="720"/>
      <w:contextualSpacing/>
    </w:pPr>
    <w:rPr>
      <w:rFonts w:ascii="Arial" w:eastAsiaTheme="minorHAnsi" w:hAnsi="Arial" w:cstheme="minorBidi"/>
      <w:sz w:val="22"/>
      <w:szCs w:val="22"/>
    </w:rPr>
  </w:style>
  <w:style w:type="paragraph" w:styleId="CommentSubject">
    <w:name w:val="annotation subject"/>
    <w:basedOn w:val="CommentText"/>
    <w:next w:val="CommentText"/>
    <w:link w:val="CommentSubjectChar"/>
    <w:rsid w:val="009763F3"/>
    <w:rPr>
      <w:b/>
      <w:bCs/>
    </w:rPr>
  </w:style>
  <w:style w:type="character" w:customStyle="1" w:styleId="CommentTextChar">
    <w:name w:val="Comment Text Char"/>
    <w:basedOn w:val="DefaultParagraphFont"/>
    <w:link w:val="CommentText"/>
    <w:semiHidden/>
    <w:rsid w:val="009763F3"/>
    <w:rPr>
      <w:lang w:eastAsia="en-US"/>
    </w:rPr>
  </w:style>
  <w:style w:type="character" w:customStyle="1" w:styleId="CommentSubjectChar">
    <w:name w:val="Comment Subject Char"/>
    <w:basedOn w:val="CommentTextChar"/>
    <w:link w:val="CommentSubject"/>
    <w:rsid w:val="009763F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8370">
      <w:bodyDiv w:val="1"/>
      <w:marLeft w:val="0"/>
      <w:marRight w:val="0"/>
      <w:marTop w:val="0"/>
      <w:marBottom w:val="0"/>
      <w:divBdr>
        <w:top w:val="none" w:sz="0" w:space="0" w:color="auto"/>
        <w:left w:val="none" w:sz="0" w:space="0" w:color="auto"/>
        <w:bottom w:val="none" w:sz="0" w:space="0" w:color="auto"/>
        <w:right w:val="none" w:sz="0" w:space="0" w:color="auto"/>
      </w:divBdr>
    </w:div>
    <w:div w:id="192860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9E80-8E49-491D-8268-8771CAA2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5191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mcmcinto</dc:creator>
  <cp:lastModifiedBy>Jo McCutcheon</cp:lastModifiedBy>
  <cp:revision>2</cp:revision>
  <cp:lastPrinted>2012-02-06T18:59:00Z</cp:lastPrinted>
  <dcterms:created xsi:type="dcterms:W3CDTF">2019-04-22T17:26:00Z</dcterms:created>
  <dcterms:modified xsi:type="dcterms:W3CDTF">2019-04-22T17:26:00Z</dcterms:modified>
</cp:coreProperties>
</file>